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0206"/>
      </w:tblGrid>
      <w:tr w:rsidR="00C92CB7" w:rsidRPr="00544317" w14:paraId="3EB8F176" w14:textId="77777777" w:rsidTr="008372A8">
        <w:trPr>
          <w:jc w:val="center"/>
        </w:trPr>
        <w:tc>
          <w:tcPr>
            <w:tcW w:w="10206" w:type="dxa"/>
            <w:tcBorders>
              <w:top w:val="single" w:sz="18" w:space="0" w:color="009B37"/>
              <w:left w:val="single" w:sz="18" w:space="0" w:color="009B37"/>
              <w:bottom w:val="single" w:sz="18" w:space="0" w:color="009B37"/>
              <w:right w:val="single" w:sz="18" w:space="0" w:color="009B37"/>
            </w:tcBorders>
            <w:shd w:val="clear" w:color="auto" w:fill="4472C4" w:themeFill="accent5"/>
          </w:tcPr>
          <w:p w14:paraId="70E469DF" w14:textId="3C214BD6" w:rsidR="00C92CB7" w:rsidRPr="00544317" w:rsidRDefault="00C92CB7" w:rsidP="00C92CB7">
            <w:pPr>
              <w:pBdr>
                <w:top w:val="single" w:sz="4" w:space="1" w:color="000000"/>
                <w:left w:val="single" w:sz="4" w:space="4" w:color="000000"/>
                <w:bottom w:val="single" w:sz="4" w:space="1" w:color="000000"/>
                <w:right w:val="single" w:sz="4" w:space="4" w:color="000000"/>
              </w:pBdr>
              <w:suppressAutoHyphens/>
              <w:ind w:left="284"/>
              <w:jc w:val="center"/>
              <w:rPr>
                <w:rFonts w:cstheme="minorHAnsi"/>
                <w:b/>
                <w:color w:val="FFFFFF" w:themeColor="background1"/>
                <w:sz w:val="28"/>
                <w:szCs w:val="28"/>
                <w:lang w:eastAsia="ar-SA"/>
              </w:rPr>
            </w:pPr>
            <w:r w:rsidRPr="00544317">
              <w:rPr>
                <w:rFonts w:cstheme="minorHAnsi"/>
                <w:b/>
                <w:color w:val="FFFFFF" w:themeColor="background1"/>
                <w:sz w:val="28"/>
                <w:szCs w:val="28"/>
                <w:lang w:eastAsia="ar-SA"/>
              </w:rPr>
              <w:t>« Accord-cadre relatif à la gestion administrative externalisée (service client)</w:t>
            </w:r>
          </w:p>
          <w:p w14:paraId="3AF1DE4E" w14:textId="77777777" w:rsidR="00C92CB7" w:rsidRPr="00544317" w:rsidRDefault="00C92CB7" w:rsidP="00C92CB7">
            <w:pPr>
              <w:pBdr>
                <w:top w:val="single" w:sz="4" w:space="1" w:color="000000"/>
                <w:left w:val="single" w:sz="4" w:space="4" w:color="000000"/>
                <w:bottom w:val="single" w:sz="4" w:space="1" w:color="000000"/>
                <w:right w:val="single" w:sz="4" w:space="4" w:color="000000"/>
              </w:pBdr>
              <w:suppressAutoHyphens/>
              <w:ind w:left="284"/>
              <w:jc w:val="center"/>
              <w:rPr>
                <w:rFonts w:cstheme="minorHAnsi"/>
                <w:b/>
                <w:color w:val="FFFFFF" w:themeColor="background1"/>
                <w:sz w:val="28"/>
                <w:szCs w:val="28"/>
                <w:lang w:eastAsia="ar-SA"/>
              </w:rPr>
            </w:pPr>
            <w:r w:rsidRPr="00544317">
              <w:rPr>
                <w:rFonts w:cstheme="minorHAnsi"/>
                <w:b/>
                <w:color w:val="FFFFFF" w:themeColor="background1"/>
                <w:sz w:val="28"/>
                <w:szCs w:val="28"/>
                <w:lang w:eastAsia="ar-SA"/>
              </w:rPr>
              <w:t>MARCHE N°02-03-26</w:t>
            </w:r>
          </w:p>
          <w:p w14:paraId="7B3F1942" w14:textId="6BEA1C04" w:rsidR="00C92CB7" w:rsidRPr="00544317" w:rsidRDefault="00C92CB7" w:rsidP="00C92CB7">
            <w:pPr>
              <w:pBdr>
                <w:top w:val="single" w:sz="4" w:space="1" w:color="000000"/>
                <w:left w:val="single" w:sz="4" w:space="4" w:color="000000"/>
                <w:bottom w:val="single" w:sz="4" w:space="1" w:color="000000"/>
                <w:right w:val="single" w:sz="4" w:space="4" w:color="000000"/>
              </w:pBdr>
              <w:suppressAutoHyphens/>
              <w:ind w:left="284"/>
              <w:jc w:val="center"/>
              <w:rPr>
                <w:rFonts w:cstheme="minorHAnsi"/>
                <w:b/>
                <w:sz w:val="28"/>
                <w:szCs w:val="28"/>
                <w:lang w:eastAsia="ar-SA"/>
              </w:rPr>
            </w:pPr>
            <w:r w:rsidRPr="00544317">
              <w:rPr>
                <w:rFonts w:cstheme="minorHAnsi"/>
                <w:b/>
                <w:color w:val="FFFFFF" w:themeColor="background1"/>
                <w:sz w:val="28"/>
                <w:szCs w:val="28"/>
                <w:lang w:eastAsia="ar-SA"/>
              </w:rPr>
              <w:t>N°JOUE 217706-2026</w:t>
            </w:r>
          </w:p>
        </w:tc>
      </w:tr>
      <w:tr w:rsidR="00C92CB7" w:rsidRPr="00544317" w14:paraId="2FB7813A" w14:textId="77777777" w:rsidTr="008372A8">
        <w:trPr>
          <w:jc w:val="center"/>
        </w:trPr>
        <w:tc>
          <w:tcPr>
            <w:tcW w:w="10206" w:type="dxa"/>
            <w:tcBorders>
              <w:top w:val="single" w:sz="18" w:space="0" w:color="009B37"/>
              <w:left w:val="single" w:sz="18" w:space="0" w:color="009B37"/>
              <w:bottom w:val="single" w:sz="18" w:space="0" w:color="009B37"/>
              <w:right w:val="single" w:sz="18" w:space="0" w:color="009B37"/>
            </w:tcBorders>
            <w:shd w:val="clear" w:color="auto" w:fill="4472C4" w:themeFill="accent5"/>
          </w:tcPr>
          <w:p w14:paraId="23A2983F" w14:textId="77777777" w:rsidR="00C92CB7" w:rsidRPr="00544317" w:rsidRDefault="00C92CB7" w:rsidP="00C92CB7">
            <w:pPr>
              <w:spacing w:before="60" w:after="60"/>
              <w:ind w:left="284"/>
              <w:jc w:val="center"/>
              <w:rPr>
                <w:rFonts w:cstheme="minorHAnsi"/>
                <w:caps/>
                <w:color w:val="FFFFFF"/>
                <w:sz w:val="32"/>
              </w:rPr>
            </w:pPr>
            <w:r w:rsidRPr="00544317">
              <w:rPr>
                <w:rFonts w:cstheme="minorHAnsi"/>
                <w:b/>
                <w:bCs/>
                <w:caps/>
                <w:color w:val="FFFFFF"/>
                <w:sz w:val="32"/>
              </w:rPr>
              <w:t>CADRE DE Réponse technique (CRT)</w:t>
            </w:r>
          </w:p>
        </w:tc>
      </w:tr>
    </w:tbl>
    <w:p w14:paraId="2DE56DD5" w14:textId="77777777" w:rsidR="00C92CB7" w:rsidRPr="00544317" w:rsidRDefault="00C92CB7" w:rsidP="00C92CB7">
      <w:pPr>
        <w:ind w:left="284"/>
        <w:rPr>
          <w:rFonts w:cstheme="minorHAnsi"/>
        </w:rPr>
      </w:pPr>
    </w:p>
    <w:p w14:paraId="55B33D19" w14:textId="68DB54B1" w:rsidR="00C92CB7" w:rsidRPr="00544317" w:rsidRDefault="00C92CB7" w:rsidP="00C92CB7">
      <w:pPr>
        <w:ind w:left="284"/>
        <w:jc w:val="both"/>
        <w:rPr>
          <w:rFonts w:cstheme="minorHAnsi"/>
          <w:b/>
          <w:bCs/>
          <w:i/>
          <w:iCs/>
        </w:rPr>
      </w:pPr>
      <w:r w:rsidRPr="00544317">
        <w:rPr>
          <w:rFonts w:cstheme="minorHAnsi"/>
          <w:b/>
          <w:bCs/>
          <w:i/>
          <w:iCs/>
        </w:rPr>
        <w:t>Le présent CRT comporte 3 pages, numérotées de 1 à 3.</w:t>
      </w:r>
    </w:p>
    <w:p w14:paraId="583BD52D" w14:textId="77777777" w:rsidR="00C92CB7" w:rsidRPr="00544317" w:rsidRDefault="00C92CB7" w:rsidP="00C92CB7">
      <w:pPr>
        <w:ind w:left="284"/>
        <w:jc w:val="both"/>
        <w:rPr>
          <w:rFonts w:cstheme="minorHAnsi"/>
          <w:b/>
          <w:bCs/>
          <w:i/>
          <w:iCs/>
        </w:rPr>
      </w:pPr>
    </w:p>
    <w:p w14:paraId="0A6E0B2C" w14:textId="77777777" w:rsidR="00C92CB7" w:rsidRPr="00544317" w:rsidRDefault="00C92CB7" w:rsidP="00C92CB7">
      <w:pPr>
        <w:ind w:left="284"/>
        <w:jc w:val="both"/>
        <w:rPr>
          <w:rFonts w:cstheme="minorHAnsi"/>
          <w:b/>
          <w:bCs/>
          <w:i/>
          <w:iCs/>
        </w:rPr>
      </w:pPr>
      <w:r w:rsidRPr="00544317">
        <w:rPr>
          <w:rFonts w:cstheme="minorHAnsi"/>
          <w:b/>
          <w:bCs/>
          <w:i/>
          <w:iCs/>
        </w:rPr>
        <w:t xml:space="preserve">Conformément au règlement de la consultation joint, les critères techniques ci-dessous doivent être complétés par le candidat en respectant explicitement les indications suivantes : </w:t>
      </w:r>
    </w:p>
    <w:p w14:paraId="3AAF5912" w14:textId="77777777" w:rsidR="00C92CB7" w:rsidRPr="00544317" w:rsidRDefault="00C92CB7" w:rsidP="00C92CB7">
      <w:pPr>
        <w:ind w:left="284"/>
        <w:jc w:val="both"/>
        <w:rPr>
          <w:rFonts w:cstheme="minorHAnsi"/>
          <w:b/>
          <w:bCs/>
          <w:i/>
          <w:iCs/>
        </w:rPr>
      </w:pPr>
    </w:p>
    <w:p w14:paraId="73F8E951" w14:textId="77777777" w:rsidR="00C92CB7" w:rsidRPr="00544317" w:rsidRDefault="00C92CB7" w:rsidP="00C92CB7">
      <w:pPr>
        <w:ind w:left="284"/>
        <w:jc w:val="both"/>
        <w:rPr>
          <w:rFonts w:cstheme="minorHAnsi"/>
          <w:b/>
          <w:bCs/>
          <w:i/>
          <w:iCs/>
        </w:rPr>
      </w:pPr>
      <w:r w:rsidRPr="00544317">
        <w:rPr>
          <w:rFonts w:cstheme="minorHAnsi"/>
          <w:b/>
          <w:bCs/>
          <w:i/>
          <w:iCs/>
        </w:rPr>
        <w:t>Les réponses aux critères sont rédigées sur le présent document ;</w:t>
      </w:r>
    </w:p>
    <w:p w14:paraId="2F1BCA34" w14:textId="77777777" w:rsidR="00C92CB7" w:rsidRPr="00544317" w:rsidRDefault="00C92CB7" w:rsidP="00C92CB7">
      <w:pPr>
        <w:pStyle w:val="Paragraphedeliste"/>
        <w:numPr>
          <w:ilvl w:val="0"/>
          <w:numId w:val="1"/>
        </w:numPr>
        <w:spacing w:after="160" w:line="259" w:lineRule="auto"/>
        <w:ind w:left="284" w:firstLine="0"/>
        <w:jc w:val="both"/>
        <w:rPr>
          <w:rFonts w:asciiTheme="minorHAnsi" w:hAnsiTheme="minorHAnsi" w:cstheme="minorHAnsi"/>
          <w:b/>
          <w:bCs/>
          <w:i/>
          <w:iCs/>
        </w:rPr>
      </w:pPr>
      <w:r w:rsidRPr="00544317">
        <w:rPr>
          <w:rFonts w:asciiTheme="minorHAnsi" w:hAnsiTheme="minorHAnsi" w:cstheme="minorHAnsi"/>
          <w:b/>
          <w:bCs/>
          <w:i/>
          <w:iCs/>
        </w:rPr>
        <w:t>Interdiction de répondre aux critères sur un document annexe ou de joindre un document annexe ;</w:t>
      </w:r>
    </w:p>
    <w:p w14:paraId="5828F771" w14:textId="77777777" w:rsidR="00C92CB7" w:rsidRPr="00544317" w:rsidRDefault="00C92CB7" w:rsidP="00C92CB7">
      <w:pPr>
        <w:pStyle w:val="Paragraphedeliste"/>
        <w:numPr>
          <w:ilvl w:val="0"/>
          <w:numId w:val="1"/>
        </w:numPr>
        <w:spacing w:after="160" w:line="259" w:lineRule="auto"/>
        <w:ind w:left="284" w:firstLine="0"/>
        <w:jc w:val="both"/>
        <w:rPr>
          <w:rFonts w:asciiTheme="minorHAnsi" w:hAnsiTheme="minorHAnsi" w:cstheme="minorHAnsi"/>
          <w:b/>
          <w:bCs/>
          <w:i/>
          <w:iCs/>
        </w:rPr>
      </w:pPr>
      <w:r w:rsidRPr="00544317">
        <w:rPr>
          <w:rFonts w:asciiTheme="minorHAnsi" w:hAnsiTheme="minorHAnsi" w:cstheme="minorHAnsi"/>
          <w:b/>
          <w:bCs/>
          <w:i/>
          <w:iCs/>
        </w:rPr>
        <w:t>Interdiction de modifier les critères du CRT ;</w:t>
      </w:r>
    </w:p>
    <w:p w14:paraId="36A99FFD" w14:textId="77777777" w:rsidR="00C92CB7" w:rsidRPr="00544317" w:rsidRDefault="00C92CB7" w:rsidP="00C92CB7">
      <w:pPr>
        <w:pStyle w:val="Paragraphedeliste"/>
        <w:numPr>
          <w:ilvl w:val="0"/>
          <w:numId w:val="1"/>
        </w:numPr>
        <w:spacing w:after="160" w:line="259" w:lineRule="auto"/>
        <w:ind w:left="284" w:firstLine="0"/>
        <w:jc w:val="both"/>
        <w:rPr>
          <w:rFonts w:asciiTheme="minorHAnsi" w:hAnsiTheme="minorHAnsi" w:cstheme="minorHAnsi"/>
          <w:b/>
          <w:bCs/>
          <w:i/>
          <w:iCs/>
        </w:rPr>
      </w:pPr>
      <w:r w:rsidRPr="00544317">
        <w:rPr>
          <w:rFonts w:asciiTheme="minorHAnsi" w:hAnsiTheme="minorHAnsi" w:cstheme="minorHAnsi"/>
          <w:b/>
          <w:bCs/>
          <w:i/>
          <w:iCs/>
        </w:rPr>
        <w:t xml:space="preserve">Interdiction de modifier la trame du CRT ; </w:t>
      </w:r>
    </w:p>
    <w:p w14:paraId="246B8301" w14:textId="77777777" w:rsidR="00C92CB7" w:rsidRPr="00544317" w:rsidRDefault="00C92CB7" w:rsidP="00C92CB7">
      <w:pPr>
        <w:pStyle w:val="Paragraphedeliste"/>
        <w:numPr>
          <w:ilvl w:val="0"/>
          <w:numId w:val="1"/>
        </w:numPr>
        <w:spacing w:after="160" w:line="259" w:lineRule="auto"/>
        <w:ind w:left="284" w:firstLine="0"/>
        <w:jc w:val="both"/>
        <w:rPr>
          <w:rFonts w:asciiTheme="minorHAnsi" w:hAnsiTheme="minorHAnsi" w:cstheme="minorHAnsi"/>
          <w:b/>
          <w:bCs/>
          <w:i/>
          <w:iCs/>
        </w:rPr>
      </w:pPr>
      <w:r w:rsidRPr="00544317">
        <w:rPr>
          <w:rFonts w:asciiTheme="minorHAnsi" w:hAnsiTheme="minorHAnsi" w:cstheme="minorHAnsi"/>
          <w:b/>
          <w:bCs/>
          <w:i/>
          <w:iCs/>
        </w:rPr>
        <w:t>Les réponses aux critères doivent être rédigées en français.</w:t>
      </w:r>
    </w:p>
    <w:p w14:paraId="4B8D8BE3" w14:textId="77777777" w:rsidR="00C92CB7" w:rsidRPr="00544317" w:rsidRDefault="00C92CB7" w:rsidP="00C92CB7">
      <w:pPr>
        <w:ind w:left="284"/>
        <w:jc w:val="both"/>
        <w:rPr>
          <w:rFonts w:cstheme="minorHAnsi"/>
          <w:b/>
          <w:bCs/>
          <w:i/>
          <w:iCs/>
        </w:rPr>
      </w:pPr>
      <w:r w:rsidRPr="00544317">
        <w:rPr>
          <w:rFonts w:cstheme="minorHAnsi"/>
          <w:b/>
          <w:bCs/>
          <w:i/>
          <w:iCs/>
        </w:rPr>
        <w:t>En cas de non-respect des consignes ci-dessus, l’offre est rejetée.</w:t>
      </w:r>
    </w:p>
    <w:p w14:paraId="103C6B18" w14:textId="77777777" w:rsidR="00C92CB7" w:rsidRPr="00544317" w:rsidRDefault="00C92CB7" w:rsidP="00C92CB7">
      <w:pPr>
        <w:ind w:left="284"/>
        <w:jc w:val="both"/>
        <w:rPr>
          <w:rFonts w:cstheme="minorHAnsi"/>
          <w:b/>
          <w:bCs/>
          <w:i/>
          <w:iCs/>
        </w:rPr>
      </w:pPr>
      <w:r w:rsidRPr="00544317">
        <w:rPr>
          <w:rFonts w:cstheme="minorHAnsi"/>
          <w:b/>
          <w:bCs/>
          <w:i/>
          <w:iCs/>
        </w:rPr>
        <w:t>La note est égale à ZERO (0) par critère en cas de non-réponse.</w:t>
      </w:r>
    </w:p>
    <w:p w14:paraId="0F848926" w14:textId="77777777" w:rsidR="00C92CB7" w:rsidRPr="00544317" w:rsidRDefault="00C92CB7" w:rsidP="00C92CB7">
      <w:pPr>
        <w:ind w:left="284"/>
        <w:rPr>
          <w:rFonts w:cstheme="minorHAnsi"/>
          <w:b/>
          <w:bCs/>
          <w:i/>
          <w:iCs/>
          <w:u w:val="single"/>
        </w:rPr>
      </w:pPr>
    </w:p>
    <w:p w14:paraId="6A8E1EE4" w14:textId="77777777" w:rsidR="00C92CB7" w:rsidRPr="00544317" w:rsidRDefault="00C92CB7" w:rsidP="00C92CB7">
      <w:pPr>
        <w:ind w:left="284"/>
        <w:rPr>
          <w:rFonts w:cstheme="minorHAnsi"/>
        </w:rPr>
      </w:pPr>
    </w:p>
    <w:p w14:paraId="0EE7EB65" w14:textId="51752ED5" w:rsidR="00C92CB7" w:rsidRPr="00544317" w:rsidRDefault="00C92CB7" w:rsidP="00C92CB7">
      <w:pPr>
        <w:spacing w:before="60"/>
        <w:ind w:left="284"/>
        <w:jc w:val="both"/>
        <w:rPr>
          <w:rFonts w:cstheme="minorHAnsi"/>
          <w:b/>
          <w:bCs/>
          <w:sz w:val="28"/>
          <w:szCs w:val="28"/>
        </w:rPr>
      </w:pPr>
      <w:r w:rsidRPr="00544317">
        <w:rPr>
          <w:rFonts w:cstheme="minorHAnsi"/>
          <w:b/>
          <w:bCs/>
          <w:sz w:val="28"/>
          <w:szCs w:val="28"/>
        </w:rPr>
        <w:t>Identification du soumissionnaire</w:t>
      </w:r>
    </w:p>
    <w:p w14:paraId="723E3FE1" w14:textId="77777777" w:rsidR="00C92CB7" w:rsidRPr="00544317" w:rsidRDefault="00C92CB7" w:rsidP="00C92CB7">
      <w:pPr>
        <w:spacing w:before="120"/>
        <w:ind w:left="284"/>
        <w:jc w:val="both"/>
        <w:rPr>
          <w:rFonts w:cstheme="minorHAnsi"/>
        </w:rPr>
      </w:pPr>
      <w:r w:rsidRPr="00544317">
        <w:rPr>
          <w:rFonts w:cstheme="minorHAnsi"/>
        </w:rPr>
        <w:t xml:space="preserve">Raison sociale : </w:t>
      </w:r>
    </w:p>
    <w:p w14:paraId="592591CC" w14:textId="77777777" w:rsidR="00C92CB7" w:rsidRPr="00544317" w:rsidRDefault="00C92CB7" w:rsidP="00C92CB7">
      <w:pPr>
        <w:spacing w:before="120"/>
        <w:ind w:left="284"/>
        <w:jc w:val="both"/>
        <w:rPr>
          <w:rFonts w:cstheme="minorHAnsi"/>
        </w:rPr>
      </w:pPr>
      <w:r w:rsidRPr="00544317">
        <w:rPr>
          <w:rFonts w:cstheme="minorHAnsi"/>
        </w:rPr>
        <w:t xml:space="preserve">Adresse : </w:t>
      </w:r>
    </w:p>
    <w:p w14:paraId="11573114" w14:textId="77777777" w:rsidR="00C92CB7" w:rsidRPr="00544317" w:rsidRDefault="00C92CB7" w:rsidP="00C92CB7">
      <w:pPr>
        <w:spacing w:before="120"/>
        <w:ind w:left="284"/>
        <w:jc w:val="both"/>
        <w:rPr>
          <w:rFonts w:cstheme="minorHAnsi"/>
        </w:rPr>
      </w:pPr>
      <w:r w:rsidRPr="00544317">
        <w:rPr>
          <w:rFonts w:cstheme="minorHAnsi"/>
        </w:rPr>
        <w:t>Tél. :</w:t>
      </w:r>
      <w:r w:rsidRPr="00544317">
        <w:rPr>
          <w:rFonts w:cstheme="minorHAnsi"/>
        </w:rPr>
        <w:tab/>
      </w:r>
      <w:r w:rsidRPr="00544317">
        <w:rPr>
          <w:rFonts w:cstheme="minorHAnsi"/>
        </w:rPr>
        <w:tab/>
      </w:r>
      <w:r w:rsidRPr="00544317">
        <w:rPr>
          <w:rFonts w:cstheme="minorHAnsi"/>
        </w:rPr>
        <w:tab/>
      </w:r>
      <w:r w:rsidRPr="00544317">
        <w:rPr>
          <w:rFonts w:cstheme="minorHAnsi"/>
        </w:rPr>
        <w:tab/>
      </w:r>
      <w:r w:rsidRPr="00544317">
        <w:rPr>
          <w:rFonts w:cstheme="minorHAnsi"/>
        </w:rPr>
        <w:tab/>
      </w:r>
      <w:r w:rsidRPr="00544317">
        <w:rPr>
          <w:rFonts w:cstheme="minorHAnsi"/>
        </w:rPr>
        <w:tab/>
      </w:r>
      <w:r w:rsidRPr="00544317">
        <w:rPr>
          <w:rFonts w:cstheme="minorHAnsi"/>
        </w:rPr>
        <w:tab/>
      </w:r>
      <w:r w:rsidRPr="00544317">
        <w:rPr>
          <w:rFonts w:cstheme="minorHAnsi"/>
        </w:rPr>
        <w:tab/>
      </w:r>
    </w:p>
    <w:p w14:paraId="59028A4E" w14:textId="77777777" w:rsidR="00C92CB7" w:rsidRPr="00544317" w:rsidRDefault="00C92CB7" w:rsidP="00C92CB7">
      <w:pPr>
        <w:spacing w:before="120"/>
        <w:ind w:left="284"/>
        <w:jc w:val="both"/>
        <w:rPr>
          <w:rFonts w:cstheme="minorHAnsi"/>
        </w:rPr>
      </w:pPr>
      <w:r w:rsidRPr="00544317">
        <w:rPr>
          <w:rFonts w:cstheme="minorHAnsi"/>
        </w:rPr>
        <w:t>Courriel :</w:t>
      </w:r>
    </w:p>
    <w:p w14:paraId="5180BB76" w14:textId="77777777" w:rsidR="00C92CB7" w:rsidRPr="00544317" w:rsidRDefault="00C92CB7" w:rsidP="00C92CB7">
      <w:pPr>
        <w:spacing w:before="120"/>
        <w:ind w:left="284"/>
        <w:jc w:val="both"/>
        <w:rPr>
          <w:rFonts w:cstheme="minorHAnsi"/>
        </w:rPr>
      </w:pPr>
    </w:p>
    <w:p w14:paraId="52A471A3" w14:textId="77777777" w:rsidR="00C92CB7" w:rsidRPr="00544317" w:rsidRDefault="00C92CB7" w:rsidP="00C92CB7">
      <w:pPr>
        <w:spacing w:before="120"/>
        <w:ind w:left="284"/>
        <w:jc w:val="both"/>
        <w:rPr>
          <w:rFonts w:cstheme="minorHAnsi"/>
        </w:rPr>
      </w:pPr>
    </w:p>
    <w:p w14:paraId="09A856E8" w14:textId="77777777" w:rsidR="00C92CB7" w:rsidRPr="00544317" w:rsidRDefault="00C92CB7" w:rsidP="00C92CB7">
      <w:pPr>
        <w:spacing w:before="120"/>
        <w:ind w:left="284"/>
        <w:jc w:val="both"/>
        <w:rPr>
          <w:rFonts w:cstheme="minorHAnsi"/>
        </w:rPr>
      </w:pPr>
    </w:p>
    <w:p w14:paraId="6903EB39" w14:textId="77777777" w:rsidR="00C92CB7" w:rsidRPr="00544317" w:rsidRDefault="00C92CB7" w:rsidP="00C92CB7">
      <w:pPr>
        <w:spacing w:before="120"/>
        <w:ind w:left="284"/>
        <w:jc w:val="both"/>
        <w:rPr>
          <w:rFonts w:cstheme="minorHAnsi"/>
        </w:rPr>
      </w:pPr>
    </w:p>
    <w:p w14:paraId="1A1AA9D9" w14:textId="77777777" w:rsidR="00C92CB7" w:rsidRPr="00544317" w:rsidRDefault="00C92CB7" w:rsidP="00C92CB7">
      <w:pPr>
        <w:spacing w:before="120"/>
        <w:ind w:left="284"/>
        <w:jc w:val="both"/>
        <w:rPr>
          <w:rFonts w:cstheme="minorHAnsi"/>
        </w:rPr>
      </w:pPr>
    </w:p>
    <w:p w14:paraId="661B3AC9" w14:textId="27BCA9FB" w:rsidR="00157650" w:rsidRPr="00544317" w:rsidRDefault="00157650" w:rsidP="00C92CB7">
      <w:pPr>
        <w:spacing w:after="0" w:line="240" w:lineRule="auto"/>
        <w:jc w:val="both"/>
        <w:rPr>
          <w:rFonts w:cstheme="minorHAnsi"/>
          <w:b/>
        </w:rPr>
      </w:pPr>
      <w:r w:rsidRPr="00544317">
        <w:rPr>
          <w:rFonts w:cstheme="minorHAnsi"/>
          <w:b/>
        </w:rPr>
        <w:lastRenderedPageBreak/>
        <w:t>CRITÈRE 1 : Moyens humains, organisation et gouvernance du dispositif (3</w:t>
      </w:r>
      <w:r w:rsidR="00146B83">
        <w:rPr>
          <w:rFonts w:cstheme="minorHAnsi"/>
          <w:b/>
        </w:rPr>
        <w:t>0</w:t>
      </w:r>
      <w:r w:rsidRPr="00544317">
        <w:rPr>
          <w:rFonts w:cstheme="minorHAnsi"/>
          <w:b/>
        </w:rPr>
        <w:t xml:space="preserve"> %)</w:t>
      </w:r>
    </w:p>
    <w:p w14:paraId="69D73D09" w14:textId="79FEC5F6" w:rsidR="00157650" w:rsidRPr="00544317" w:rsidRDefault="67346718" w:rsidP="00C92CB7">
      <w:pPr>
        <w:pStyle w:val="Paragraphedeliste"/>
        <w:numPr>
          <w:ilvl w:val="1"/>
          <w:numId w:val="8"/>
        </w:numPr>
        <w:jc w:val="both"/>
        <w:rPr>
          <w:rFonts w:asciiTheme="minorHAnsi" w:hAnsiTheme="minorHAnsi" w:cstheme="minorHAnsi"/>
          <w:color w:val="0070C0"/>
        </w:rPr>
      </w:pPr>
      <w:r w:rsidRPr="00544317">
        <w:rPr>
          <w:rFonts w:asciiTheme="minorHAnsi" w:hAnsiTheme="minorHAnsi" w:cstheme="minorHAnsi"/>
          <w:color w:val="0070C0"/>
        </w:rPr>
        <w:t>Organisation de l’équipe et répartition des rôles</w:t>
      </w:r>
    </w:p>
    <w:p w14:paraId="66738D40" w14:textId="77777777" w:rsidR="00C92CB7" w:rsidRPr="00544317" w:rsidRDefault="00C92CB7" w:rsidP="00C92CB7">
      <w:pPr>
        <w:pStyle w:val="Paragraphedeliste"/>
        <w:ind w:left="360"/>
        <w:jc w:val="both"/>
        <w:rPr>
          <w:rFonts w:asciiTheme="minorHAnsi" w:hAnsiTheme="minorHAnsi" w:cstheme="minorHAnsi"/>
          <w:color w:val="0070C0"/>
        </w:rPr>
      </w:pPr>
    </w:p>
    <w:p w14:paraId="2B94C969" w14:textId="77777777" w:rsidR="007A0912" w:rsidRPr="00544317" w:rsidRDefault="00157650" w:rsidP="00C92CB7">
      <w:pPr>
        <w:spacing w:after="0" w:line="240" w:lineRule="auto"/>
        <w:jc w:val="both"/>
        <w:rPr>
          <w:rFonts w:cstheme="minorHAnsi"/>
          <w:i/>
        </w:rPr>
      </w:pPr>
      <w:r w:rsidRPr="00544317">
        <w:rPr>
          <w:rFonts w:cstheme="minorHAnsi"/>
          <w:i/>
        </w:rPr>
        <w:t xml:space="preserve">Présenter l’organisation humaine proposée pour l’exécution du marché : </w:t>
      </w:r>
      <w:r w:rsidR="007A0912" w:rsidRPr="00544317">
        <w:rPr>
          <w:rFonts w:cstheme="minorHAnsi"/>
          <w:i/>
        </w:rPr>
        <w:t>*</w:t>
      </w:r>
    </w:p>
    <w:p w14:paraId="33EACBC2" w14:textId="05C55F80" w:rsidR="007A0912" w:rsidRPr="00544317" w:rsidRDefault="007A0912" w:rsidP="00C92CB7">
      <w:pPr>
        <w:pStyle w:val="Paragraphedeliste"/>
        <w:numPr>
          <w:ilvl w:val="0"/>
          <w:numId w:val="2"/>
        </w:numPr>
        <w:ind w:left="0" w:firstLine="0"/>
        <w:jc w:val="both"/>
        <w:rPr>
          <w:rFonts w:asciiTheme="minorHAnsi" w:hAnsiTheme="minorHAnsi" w:cstheme="minorHAnsi"/>
          <w:i/>
        </w:rPr>
      </w:pPr>
      <w:r w:rsidRPr="00544317">
        <w:rPr>
          <w:rFonts w:asciiTheme="minorHAnsi" w:hAnsiTheme="minorHAnsi" w:cstheme="minorHAnsi"/>
          <w:i/>
        </w:rPr>
        <w:t>Composition</w:t>
      </w:r>
      <w:r w:rsidR="00157650" w:rsidRPr="00544317">
        <w:rPr>
          <w:rFonts w:asciiTheme="minorHAnsi" w:hAnsiTheme="minorHAnsi" w:cstheme="minorHAnsi"/>
          <w:i/>
        </w:rPr>
        <w:t xml:space="preserve"> de l’équipe dédiée, rôles et responsabilités de chaque intervenant, </w:t>
      </w:r>
    </w:p>
    <w:p w14:paraId="182C0C55" w14:textId="30DC0907" w:rsidR="007A0912" w:rsidRPr="00544317" w:rsidRDefault="007A0912" w:rsidP="00C92CB7">
      <w:pPr>
        <w:pStyle w:val="Paragraphedeliste"/>
        <w:numPr>
          <w:ilvl w:val="0"/>
          <w:numId w:val="2"/>
        </w:numPr>
        <w:ind w:left="0" w:firstLine="0"/>
        <w:jc w:val="both"/>
        <w:rPr>
          <w:rFonts w:asciiTheme="minorHAnsi" w:hAnsiTheme="minorHAnsi" w:cstheme="minorHAnsi"/>
          <w:i/>
        </w:rPr>
      </w:pPr>
      <w:r w:rsidRPr="00544317">
        <w:rPr>
          <w:rFonts w:asciiTheme="minorHAnsi" w:hAnsiTheme="minorHAnsi" w:cstheme="minorHAnsi"/>
          <w:i/>
        </w:rPr>
        <w:t>Niveaux</w:t>
      </w:r>
      <w:r w:rsidR="00157650" w:rsidRPr="00544317">
        <w:rPr>
          <w:rFonts w:asciiTheme="minorHAnsi" w:hAnsiTheme="minorHAnsi" w:cstheme="minorHAnsi"/>
          <w:i/>
        </w:rPr>
        <w:t xml:space="preserve"> de supervision, articulation des fonctions et des compétences, </w:t>
      </w:r>
    </w:p>
    <w:p w14:paraId="014D6840" w14:textId="534185BB" w:rsidR="00157650" w:rsidRPr="00544317" w:rsidRDefault="007A0912" w:rsidP="00C92CB7">
      <w:pPr>
        <w:pStyle w:val="Paragraphedeliste"/>
        <w:numPr>
          <w:ilvl w:val="0"/>
          <w:numId w:val="2"/>
        </w:numPr>
        <w:ind w:left="0" w:firstLine="0"/>
        <w:jc w:val="both"/>
        <w:rPr>
          <w:rFonts w:asciiTheme="minorHAnsi" w:hAnsiTheme="minorHAnsi" w:cstheme="minorHAnsi"/>
          <w:i/>
        </w:rPr>
      </w:pPr>
      <w:r w:rsidRPr="00544317">
        <w:rPr>
          <w:rFonts w:asciiTheme="minorHAnsi" w:hAnsiTheme="minorHAnsi" w:cstheme="minorHAnsi"/>
          <w:i/>
        </w:rPr>
        <w:t>La</w:t>
      </w:r>
      <w:r w:rsidR="00157650" w:rsidRPr="00544317">
        <w:rPr>
          <w:rFonts w:asciiTheme="minorHAnsi" w:hAnsiTheme="minorHAnsi" w:cstheme="minorHAnsi"/>
          <w:i/>
        </w:rPr>
        <w:t xml:space="preserve"> qualification et l’expérience des profils affectés au marché.</w:t>
      </w:r>
    </w:p>
    <w:p w14:paraId="6F5F4848" w14:textId="7539A2B2" w:rsidR="002D368F" w:rsidRPr="00544317" w:rsidRDefault="002D368F" w:rsidP="00C92CB7">
      <w:pPr>
        <w:pStyle w:val="Paragraphedeliste"/>
        <w:numPr>
          <w:ilvl w:val="0"/>
          <w:numId w:val="2"/>
        </w:numPr>
        <w:ind w:left="0" w:firstLine="0"/>
        <w:jc w:val="both"/>
        <w:rPr>
          <w:rFonts w:asciiTheme="minorHAnsi" w:hAnsiTheme="minorHAnsi" w:cstheme="minorHAnsi"/>
          <w:i/>
        </w:rPr>
      </w:pPr>
      <w:r w:rsidRPr="00544317">
        <w:rPr>
          <w:rFonts w:asciiTheme="minorHAnsi" w:hAnsiTheme="minorHAnsi" w:cstheme="minorHAnsi"/>
          <w:i/>
        </w:rPr>
        <w:t xml:space="preserve">Taux d’affectation à préciser (équipe 100% dédiée au contrat avec Business France ou mutualisation avec d’autres clients) </w:t>
      </w:r>
    </w:p>
    <w:p w14:paraId="79FF56E4" w14:textId="77777777" w:rsidR="00C92CB7" w:rsidRPr="00544317" w:rsidRDefault="00C92CB7" w:rsidP="00C92CB7">
      <w:pPr>
        <w:pStyle w:val="Paragraphedeliste"/>
        <w:ind w:left="0"/>
        <w:jc w:val="both"/>
        <w:rPr>
          <w:rFonts w:asciiTheme="minorHAnsi" w:hAnsiTheme="minorHAnsi" w:cstheme="minorHAnsi"/>
          <w:i/>
        </w:rPr>
      </w:pPr>
    </w:p>
    <w:p w14:paraId="471355F4" w14:textId="77777777" w:rsidR="00F1758B" w:rsidRPr="00544317" w:rsidRDefault="00F1758B" w:rsidP="00C92CB7">
      <w:pPr>
        <w:spacing w:after="0" w:line="240" w:lineRule="auto"/>
        <w:jc w:val="both"/>
        <w:rPr>
          <w:rFonts w:cstheme="minorHAnsi"/>
          <w:b/>
          <w:bCs/>
          <w:i/>
          <w:iCs/>
          <w:u w:val="single"/>
        </w:rPr>
      </w:pPr>
      <w:r w:rsidRPr="00544317">
        <w:rPr>
          <w:rFonts w:cstheme="minorHAnsi"/>
          <w:b/>
          <w:bCs/>
          <w:i/>
          <w:iCs/>
          <w:u w:val="single"/>
        </w:rPr>
        <w:t xml:space="preserve">Réponse : </w:t>
      </w:r>
    </w:p>
    <w:p w14:paraId="3AEA5AB1" w14:textId="77777777" w:rsidR="00F1758B" w:rsidRPr="00544317" w:rsidRDefault="00F1758B" w:rsidP="00C92CB7">
      <w:pPr>
        <w:spacing w:after="0" w:line="240" w:lineRule="auto"/>
        <w:jc w:val="both"/>
        <w:rPr>
          <w:rFonts w:cstheme="minorHAnsi"/>
          <w:i/>
        </w:rPr>
      </w:pPr>
    </w:p>
    <w:p w14:paraId="69CD0E9E" w14:textId="77777777" w:rsidR="00F1758B" w:rsidRPr="00544317" w:rsidRDefault="00F1758B" w:rsidP="00C92CB7">
      <w:pPr>
        <w:spacing w:after="0" w:line="240" w:lineRule="auto"/>
        <w:jc w:val="both"/>
        <w:rPr>
          <w:rFonts w:cstheme="minorHAnsi"/>
          <w:i/>
        </w:rPr>
      </w:pPr>
    </w:p>
    <w:p w14:paraId="2FA3793A" w14:textId="77777777" w:rsidR="006750F8" w:rsidRPr="00544317" w:rsidRDefault="006750F8" w:rsidP="00C92CB7">
      <w:pPr>
        <w:spacing w:after="0" w:line="240" w:lineRule="auto"/>
        <w:jc w:val="both"/>
        <w:rPr>
          <w:rFonts w:cstheme="minorHAnsi"/>
          <w:i/>
        </w:rPr>
      </w:pPr>
    </w:p>
    <w:p w14:paraId="4EC8B025" w14:textId="77777777" w:rsidR="00F1758B" w:rsidRPr="00544317" w:rsidRDefault="00F1758B" w:rsidP="00C92CB7">
      <w:pPr>
        <w:spacing w:after="0" w:line="240" w:lineRule="auto"/>
        <w:jc w:val="both"/>
        <w:rPr>
          <w:rFonts w:cstheme="minorHAnsi"/>
          <w:i/>
        </w:rPr>
      </w:pPr>
    </w:p>
    <w:p w14:paraId="06058D27" w14:textId="77777777" w:rsidR="00157650" w:rsidRPr="00544317" w:rsidRDefault="00157650" w:rsidP="00C92CB7">
      <w:pPr>
        <w:spacing w:after="0" w:line="240" w:lineRule="auto"/>
        <w:jc w:val="both"/>
        <w:rPr>
          <w:rFonts w:cstheme="minorHAnsi"/>
          <w:color w:val="0070C0"/>
        </w:rPr>
      </w:pPr>
      <w:r w:rsidRPr="00544317">
        <w:rPr>
          <w:rFonts w:cstheme="minorHAnsi"/>
          <w:color w:val="0070C0"/>
        </w:rPr>
        <w:t>1.2 Gouvernance et coordination opérationnelle</w:t>
      </w:r>
    </w:p>
    <w:p w14:paraId="64B3B9AE" w14:textId="77777777" w:rsidR="007A0912" w:rsidRPr="00544317" w:rsidRDefault="00157650" w:rsidP="00C92CB7">
      <w:pPr>
        <w:spacing w:after="0" w:line="240" w:lineRule="auto"/>
        <w:jc w:val="both"/>
        <w:rPr>
          <w:rFonts w:cstheme="minorHAnsi"/>
          <w:i/>
        </w:rPr>
      </w:pPr>
      <w:r w:rsidRPr="00544317">
        <w:rPr>
          <w:rFonts w:cstheme="minorHAnsi"/>
          <w:i/>
        </w:rPr>
        <w:t xml:space="preserve">Décrire les modalités de pilotage et de coordination du service : </w:t>
      </w:r>
    </w:p>
    <w:p w14:paraId="0B0686A7" w14:textId="77777777" w:rsidR="007A0912" w:rsidRPr="00544317" w:rsidRDefault="007A0912" w:rsidP="00C92CB7">
      <w:pPr>
        <w:pStyle w:val="Paragraphedeliste"/>
        <w:numPr>
          <w:ilvl w:val="0"/>
          <w:numId w:val="3"/>
        </w:numPr>
        <w:ind w:left="0" w:firstLine="0"/>
        <w:jc w:val="both"/>
        <w:rPr>
          <w:rFonts w:asciiTheme="minorHAnsi" w:hAnsiTheme="minorHAnsi" w:cstheme="minorHAnsi"/>
          <w:i/>
        </w:rPr>
      </w:pPr>
      <w:r w:rsidRPr="00544317">
        <w:rPr>
          <w:rFonts w:asciiTheme="minorHAnsi" w:hAnsiTheme="minorHAnsi" w:cstheme="minorHAnsi"/>
          <w:i/>
        </w:rPr>
        <w:t>Organisation</w:t>
      </w:r>
      <w:r w:rsidR="00157650" w:rsidRPr="00544317">
        <w:rPr>
          <w:rFonts w:asciiTheme="minorHAnsi" w:hAnsiTheme="minorHAnsi" w:cstheme="minorHAnsi"/>
          <w:i/>
        </w:rPr>
        <w:t xml:space="preserve"> des échanges, circuits de décision et d’escalade, </w:t>
      </w:r>
    </w:p>
    <w:p w14:paraId="0295F173" w14:textId="708C060C" w:rsidR="007A0912" w:rsidRPr="00544317" w:rsidRDefault="007A0912" w:rsidP="00C92CB7">
      <w:pPr>
        <w:pStyle w:val="Paragraphedeliste"/>
        <w:numPr>
          <w:ilvl w:val="0"/>
          <w:numId w:val="3"/>
        </w:numPr>
        <w:ind w:left="0" w:firstLine="0"/>
        <w:jc w:val="both"/>
        <w:rPr>
          <w:rFonts w:asciiTheme="minorHAnsi" w:hAnsiTheme="minorHAnsi" w:cstheme="minorHAnsi"/>
          <w:i/>
        </w:rPr>
      </w:pPr>
      <w:r w:rsidRPr="00544317">
        <w:rPr>
          <w:rFonts w:asciiTheme="minorHAnsi" w:hAnsiTheme="minorHAnsi" w:cstheme="minorHAnsi"/>
          <w:i/>
        </w:rPr>
        <w:t>Modalités</w:t>
      </w:r>
      <w:r w:rsidR="00157650" w:rsidRPr="00544317">
        <w:rPr>
          <w:rFonts w:asciiTheme="minorHAnsi" w:hAnsiTheme="minorHAnsi" w:cstheme="minorHAnsi"/>
          <w:i/>
        </w:rPr>
        <w:t xml:space="preserve"> de suivi opérationnel, </w:t>
      </w:r>
    </w:p>
    <w:p w14:paraId="1E04B480" w14:textId="58A52971" w:rsidR="00157650" w:rsidRPr="00544317" w:rsidRDefault="007A0912" w:rsidP="00C92CB7">
      <w:pPr>
        <w:pStyle w:val="Paragraphedeliste"/>
        <w:numPr>
          <w:ilvl w:val="0"/>
          <w:numId w:val="3"/>
        </w:numPr>
        <w:ind w:left="0" w:firstLine="0"/>
        <w:jc w:val="both"/>
        <w:rPr>
          <w:rFonts w:asciiTheme="minorHAnsi" w:hAnsiTheme="minorHAnsi" w:cstheme="minorHAnsi"/>
          <w:i/>
        </w:rPr>
      </w:pPr>
      <w:r w:rsidRPr="00544317">
        <w:rPr>
          <w:rFonts w:asciiTheme="minorHAnsi" w:hAnsiTheme="minorHAnsi" w:cstheme="minorHAnsi"/>
          <w:i/>
        </w:rPr>
        <w:t>Articulation</w:t>
      </w:r>
      <w:r w:rsidR="00157650" w:rsidRPr="00544317">
        <w:rPr>
          <w:rFonts w:asciiTheme="minorHAnsi" w:hAnsiTheme="minorHAnsi" w:cstheme="minorHAnsi"/>
          <w:i/>
        </w:rPr>
        <w:t xml:space="preserve"> entre les différents niveaux d’intervention et interface avec Business France.</w:t>
      </w:r>
    </w:p>
    <w:p w14:paraId="29B7FF0C" w14:textId="77777777" w:rsidR="00F1758B" w:rsidRPr="00544317" w:rsidRDefault="00F1758B" w:rsidP="00C92CB7">
      <w:pPr>
        <w:spacing w:after="0" w:line="240" w:lineRule="auto"/>
        <w:jc w:val="both"/>
        <w:rPr>
          <w:rFonts w:cstheme="minorHAnsi"/>
          <w:b/>
          <w:bCs/>
          <w:i/>
          <w:iCs/>
          <w:u w:val="single"/>
        </w:rPr>
      </w:pPr>
      <w:r w:rsidRPr="00544317">
        <w:rPr>
          <w:rFonts w:cstheme="minorHAnsi"/>
          <w:b/>
          <w:bCs/>
          <w:i/>
          <w:iCs/>
          <w:u w:val="single"/>
        </w:rPr>
        <w:t xml:space="preserve">Réponse : </w:t>
      </w:r>
    </w:p>
    <w:p w14:paraId="12C03173" w14:textId="77777777" w:rsidR="00F1758B" w:rsidRPr="00544317" w:rsidRDefault="00F1758B" w:rsidP="00C92CB7">
      <w:pPr>
        <w:spacing w:after="0" w:line="240" w:lineRule="auto"/>
        <w:jc w:val="both"/>
        <w:rPr>
          <w:rFonts w:cstheme="minorHAnsi"/>
          <w:i/>
        </w:rPr>
      </w:pPr>
    </w:p>
    <w:p w14:paraId="3952ABF2" w14:textId="77777777" w:rsidR="00F1758B" w:rsidRPr="00544317" w:rsidRDefault="00F1758B" w:rsidP="00C92CB7">
      <w:pPr>
        <w:spacing w:after="0" w:line="240" w:lineRule="auto"/>
        <w:jc w:val="both"/>
        <w:rPr>
          <w:rFonts w:cstheme="minorHAnsi"/>
          <w:i/>
        </w:rPr>
      </w:pPr>
    </w:p>
    <w:p w14:paraId="261BA73F" w14:textId="77777777" w:rsidR="006750F8" w:rsidRPr="00544317" w:rsidRDefault="006750F8" w:rsidP="00C92CB7">
      <w:pPr>
        <w:spacing w:after="0" w:line="240" w:lineRule="auto"/>
        <w:jc w:val="both"/>
        <w:rPr>
          <w:rFonts w:cstheme="minorHAnsi"/>
          <w:i/>
        </w:rPr>
      </w:pPr>
    </w:p>
    <w:p w14:paraId="027CEEDD" w14:textId="77777777" w:rsidR="00F1758B" w:rsidRPr="00544317" w:rsidRDefault="00F1758B" w:rsidP="00C92CB7">
      <w:pPr>
        <w:spacing w:after="0" w:line="240" w:lineRule="auto"/>
        <w:jc w:val="both"/>
        <w:rPr>
          <w:rFonts w:cstheme="minorHAnsi"/>
          <w:i/>
        </w:rPr>
      </w:pPr>
    </w:p>
    <w:p w14:paraId="08959FFE" w14:textId="77777777" w:rsidR="00157650" w:rsidRPr="00544317" w:rsidRDefault="00157650" w:rsidP="00C92CB7">
      <w:pPr>
        <w:spacing w:after="0" w:line="240" w:lineRule="auto"/>
        <w:jc w:val="both"/>
        <w:rPr>
          <w:rFonts w:cstheme="minorHAnsi"/>
          <w:i/>
          <w:color w:val="0070C0"/>
        </w:rPr>
      </w:pPr>
      <w:r w:rsidRPr="00544317">
        <w:rPr>
          <w:rFonts w:cstheme="minorHAnsi"/>
          <w:i/>
          <w:color w:val="0070C0"/>
        </w:rPr>
        <w:t>1.3 Gestion de la charge, continuité et capacité d’adaptation</w:t>
      </w:r>
    </w:p>
    <w:p w14:paraId="6F787471" w14:textId="77777777" w:rsidR="00C92CB7" w:rsidRPr="00544317" w:rsidRDefault="00C92CB7" w:rsidP="00C92CB7">
      <w:pPr>
        <w:spacing w:after="0" w:line="240" w:lineRule="auto"/>
        <w:jc w:val="both"/>
        <w:rPr>
          <w:rFonts w:cstheme="minorHAnsi"/>
          <w:i/>
          <w:color w:val="0070C0"/>
        </w:rPr>
      </w:pPr>
    </w:p>
    <w:p w14:paraId="6A4D8F3D" w14:textId="77777777" w:rsidR="007A0912" w:rsidRPr="00544317" w:rsidRDefault="00157650" w:rsidP="00C92CB7">
      <w:pPr>
        <w:spacing w:after="0" w:line="240" w:lineRule="auto"/>
        <w:jc w:val="both"/>
        <w:rPr>
          <w:rFonts w:cstheme="minorHAnsi"/>
        </w:rPr>
      </w:pPr>
      <w:r w:rsidRPr="00544317">
        <w:rPr>
          <w:rFonts w:cstheme="minorHAnsi"/>
        </w:rPr>
        <w:t xml:space="preserve">Expliquer la capacité du dispositif à absorber la charge et à s’adapter : </w:t>
      </w:r>
    </w:p>
    <w:p w14:paraId="54A23825" w14:textId="21B5AA2B" w:rsidR="002A2CFD" w:rsidRPr="00544317" w:rsidRDefault="007A0912" w:rsidP="00C92CB7">
      <w:pPr>
        <w:pStyle w:val="Paragraphedeliste"/>
        <w:numPr>
          <w:ilvl w:val="0"/>
          <w:numId w:val="4"/>
        </w:numPr>
        <w:ind w:left="0" w:firstLine="0"/>
        <w:jc w:val="both"/>
        <w:rPr>
          <w:rFonts w:asciiTheme="minorHAnsi" w:hAnsiTheme="minorHAnsi" w:cstheme="minorHAnsi"/>
          <w:i/>
          <w:iCs/>
        </w:rPr>
      </w:pPr>
      <w:r w:rsidRPr="00544317">
        <w:rPr>
          <w:rFonts w:asciiTheme="minorHAnsi" w:hAnsiTheme="minorHAnsi" w:cstheme="minorHAnsi"/>
          <w:i/>
          <w:iCs/>
        </w:rPr>
        <w:t>Gestion</w:t>
      </w:r>
      <w:r w:rsidR="00157650" w:rsidRPr="00544317">
        <w:rPr>
          <w:rFonts w:asciiTheme="minorHAnsi" w:hAnsiTheme="minorHAnsi" w:cstheme="minorHAnsi"/>
          <w:i/>
          <w:iCs/>
        </w:rPr>
        <w:t xml:space="preserve"> des priorités, </w:t>
      </w:r>
    </w:p>
    <w:p w14:paraId="438F6201" w14:textId="0BF74FF2" w:rsidR="00900849" w:rsidRPr="00544317" w:rsidRDefault="21B7F221" w:rsidP="00C92CB7">
      <w:pPr>
        <w:pStyle w:val="Paragraphedeliste"/>
        <w:numPr>
          <w:ilvl w:val="0"/>
          <w:numId w:val="4"/>
        </w:numPr>
        <w:ind w:left="0" w:firstLine="0"/>
        <w:jc w:val="both"/>
        <w:rPr>
          <w:rFonts w:asciiTheme="minorHAnsi" w:hAnsiTheme="minorHAnsi" w:cstheme="minorHAnsi"/>
          <w:i/>
          <w:iCs/>
        </w:rPr>
      </w:pPr>
      <w:r w:rsidRPr="00544317">
        <w:rPr>
          <w:rFonts w:asciiTheme="minorHAnsi" w:hAnsiTheme="minorHAnsi" w:cstheme="minorHAnsi"/>
          <w:i/>
          <w:iCs/>
        </w:rPr>
        <w:t>Traitement</w:t>
      </w:r>
      <w:r w:rsidR="67346718" w:rsidRPr="00544317">
        <w:rPr>
          <w:rFonts w:asciiTheme="minorHAnsi" w:hAnsiTheme="minorHAnsi" w:cstheme="minorHAnsi"/>
          <w:i/>
          <w:iCs/>
        </w:rPr>
        <w:t xml:space="preserve"> des variations d’activité, </w:t>
      </w:r>
      <w:r w:rsidR="001B78DE" w:rsidRPr="00544317">
        <w:rPr>
          <w:rFonts w:asciiTheme="minorHAnsi" w:hAnsiTheme="minorHAnsi" w:cstheme="minorHAnsi"/>
          <w:i/>
          <w:iCs/>
        </w:rPr>
        <w:t>(</w:t>
      </w:r>
      <w:r w:rsidR="007D3930" w:rsidRPr="00544317">
        <w:rPr>
          <w:rFonts w:asciiTheme="minorHAnsi" w:hAnsiTheme="minorHAnsi" w:cstheme="minorHAnsi"/>
          <w:i/>
          <w:iCs/>
        </w:rPr>
        <w:t xml:space="preserve">Délais de remplacement et stratégie </w:t>
      </w:r>
      <w:r w:rsidR="00900849" w:rsidRPr="00544317">
        <w:rPr>
          <w:rFonts w:asciiTheme="minorHAnsi" w:hAnsiTheme="minorHAnsi" w:cstheme="minorHAnsi"/>
          <w:i/>
          <w:iCs/>
        </w:rPr>
        <w:t>pour le rattrapage de retard éventuel</w:t>
      </w:r>
      <w:r w:rsidR="001B78DE" w:rsidRPr="00544317">
        <w:rPr>
          <w:rFonts w:asciiTheme="minorHAnsi" w:hAnsiTheme="minorHAnsi" w:cstheme="minorHAnsi"/>
          <w:i/>
          <w:iCs/>
        </w:rPr>
        <w:t xml:space="preserve">, </w:t>
      </w:r>
      <w:r w:rsidR="0091481D" w:rsidRPr="00544317">
        <w:rPr>
          <w:rFonts w:asciiTheme="minorHAnsi" w:hAnsiTheme="minorHAnsi" w:cstheme="minorHAnsi"/>
          <w:i/>
          <w:iCs/>
        </w:rPr>
        <w:t xml:space="preserve">prévision en cas de pannes des outils </w:t>
      </w:r>
      <w:r w:rsidR="002D3CD0" w:rsidRPr="00544317">
        <w:rPr>
          <w:rFonts w:asciiTheme="minorHAnsi" w:hAnsiTheme="minorHAnsi" w:cstheme="minorHAnsi"/>
          <w:i/>
          <w:iCs/>
        </w:rPr>
        <w:t>du candidat</w:t>
      </w:r>
      <w:r w:rsidR="002A2CFD" w:rsidRPr="00544317">
        <w:rPr>
          <w:rFonts w:asciiTheme="minorHAnsi" w:hAnsiTheme="minorHAnsi" w:cstheme="minorHAnsi"/>
          <w:i/>
          <w:iCs/>
        </w:rPr>
        <w:t xml:space="preserve">, plan back up en cas de </w:t>
      </w:r>
      <w:r w:rsidR="00530C19" w:rsidRPr="00544317">
        <w:rPr>
          <w:rFonts w:asciiTheme="minorHAnsi" w:hAnsiTheme="minorHAnsi" w:cstheme="minorHAnsi"/>
          <w:i/>
          <w:iCs/>
        </w:rPr>
        <w:t>pic</w:t>
      </w:r>
      <w:r w:rsidR="002A2CFD" w:rsidRPr="00544317">
        <w:rPr>
          <w:rFonts w:asciiTheme="minorHAnsi" w:hAnsiTheme="minorHAnsi" w:cstheme="minorHAnsi"/>
          <w:i/>
          <w:iCs/>
        </w:rPr>
        <w:t xml:space="preserve"> d’activité,</w:t>
      </w:r>
      <w:r w:rsidR="00530C19" w:rsidRPr="00544317">
        <w:rPr>
          <w:rFonts w:asciiTheme="minorHAnsi" w:hAnsiTheme="minorHAnsi" w:cstheme="minorHAnsi"/>
          <w:i/>
          <w:iCs/>
        </w:rPr>
        <w:t xml:space="preserve"> Définition d'un seuil d'alerte permettant d’anticiper les situations de surcharge ou de retard de traitement, Formalisation des passations arrivés/ départs)</w:t>
      </w:r>
    </w:p>
    <w:p w14:paraId="6F277716" w14:textId="2CF68CE3" w:rsidR="00157650" w:rsidRPr="00544317" w:rsidRDefault="007A0912" w:rsidP="00C92CB7">
      <w:pPr>
        <w:pStyle w:val="Paragraphedeliste"/>
        <w:numPr>
          <w:ilvl w:val="0"/>
          <w:numId w:val="4"/>
        </w:numPr>
        <w:ind w:left="0" w:firstLine="0"/>
        <w:jc w:val="both"/>
        <w:rPr>
          <w:rFonts w:asciiTheme="minorHAnsi" w:hAnsiTheme="minorHAnsi" w:cstheme="minorHAnsi"/>
          <w:i/>
          <w:iCs/>
        </w:rPr>
      </w:pPr>
      <w:r w:rsidRPr="00544317">
        <w:rPr>
          <w:rFonts w:asciiTheme="minorHAnsi" w:hAnsiTheme="minorHAnsi" w:cstheme="minorHAnsi"/>
          <w:i/>
          <w:iCs/>
        </w:rPr>
        <w:t>Continuité</w:t>
      </w:r>
      <w:r w:rsidR="00157650" w:rsidRPr="00544317">
        <w:rPr>
          <w:rFonts w:asciiTheme="minorHAnsi" w:hAnsiTheme="minorHAnsi" w:cstheme="minorHAnsi"/>
          <w:i/>
          <w:iCs/>
        </w:rPr>
        <w:t xml:space="preserve"> du service en cas d’absence ou de turnover, passations internes et maintien de la connaissance.</w:t>
      </w:r>
    </w:p>
    <w:p w14:paraId="7235C431" w14:textId="77777777" w:rsidR="00F1758B" w:rsidRPr="00544317" w:rsidRDefault="00F1758B" w:rsidP="00C92CB7">
      <w:pPr>
        <w:spacing w:after="0" w:line="240" w:lineRule="auto"/>
        <w:jc w:val="both"/>
        <w:rPr>
          <w:rFonts w:cstheme="minorHAnsi"/>
          <w:b/>
          <w:bCs/>
          <w:i/>
          <w:iCs/>
          <w:u w:val="single"/>
        </w:rPr>
      </w:pPr>
      <w:r w:rsidRPr="00544317">
        <w:rPr>
          <w:rFonts w:cstheme="minorHAnsi"/>
          <w:b/>
          <w:bCs/>
          <w:i/>
          <w:iCs/>
          <w:u w:val="single"/>
        </w:rPr>
        <w:t xml:space="preserve">Réponse : </w:t>
      </w:r>
    </w:p>
    <w:p w14:paraId="13B48D94" w14:textId="77777777" w:rsidR="00F1758B" w:rsidRPr="00544317" w:rsidRDefault="00F1758B" w:rsidP="00C92CB7">
      <w:pPr>
        <w:spacing w:after="0" w:line="240" w:lineRule="auto"/>
        <w:jc w:val="both"/>
        <w:rPr>
          <w:rFonts w:cstheme="minorHAnsi"/>
          <w:i/>
        </w:rPr>
      </w:pPr>
    </w:p>
    <w:p w14:paraId="64B31294" w14:textId="77777777" w:rsidR="00F1758B" w:rsidRPr="00544317" w:rsidRDefault="00F1758B" w:rsidP="00C92CB7">
      <w:pPr>
        <w:spacing w:after="0" w:line="240" w:lineRule="auto"/>
        <w:jc w:val="both"/>
        <w:rPr>
          <w:rFonts w:cstheme="minorHAnsi"/>
        </w:rPr>
      </w:pPr>
    </w:p>
    <w:p w14:paraId="23D7DA8D" w14:textId="77777777" w:rsidR="006750F8" w:rsidRPr="00544317" w:rsidRDefault="006750F8" w:rsidP="00C92CB7">
      <w:pPr>
        <w:spacing w:after="0" w:line="240" w:lineRule="auto"/>
        <w:jc w:val="both"/>
        <w:rPr>
          <w:rFonts w:cstheme="minorHAnsi"/>
        </w:rPr>
      </w:pPr>
    </w:p>
    <w:p w14:paraId="0BDAFBE9" w14:textId="77777777" w:rsidR="00F1758B" w:rsidRPr="00544317" w:rsidRDefault="00F1758B" w:rsidP="00C92CB7">
      <w:pPr>
        <w:spacing w:after="0" w:line="240" w:lineRule="auto"/>
        <w:jc w:val="both"/>
        <w:rPr>
          <w:rFonts w:cstheme="minorHAnsi"/>
        </w:rPr>
      </w:pPr>
    </w:p>
    <w:p w14:paraId="0C1CA68E" w14:textId="0C576AD7" w:rsidR="00157650" w:rsidRPr="00544317" w:rsidRDefault="00DF1F08" w:rsidP="00C92CB7">
      <w:pPr>
        <w:spacing w:after="0" w:line="240" w:lineRule="auto"/>
        <w:jc w:val="both"/>
        <w:rPr>
          <w:rFonts w:cstheme="minorHAnsi"/>
          <w:b/>
        </w:rPr>
      </w:pPr>
      <w:r w:rsidRPr="00544317">
        <w:rPr>
          <w:rFonts w:cstheme="minorHAnsi"/>
          <w:b/>
        </w:rPr>
        <w:t xml:space="preserve">CRITÈRE 2 : </w:t>
      </w:r>
      <w:r w:rsidR="00157650" w:rsidRPr="00544317">
        <w:rPr>
          <w:rFonts w:cstheme="minorHAnsi"/>
          <w:b/>
        </w:rPr>
        <w:t>Méthodologie de mise en œuvre et montée en compétence des équipes (</w:t>
      </w:r>
      <w:r w:rsidR="00146B83">
        <w:rPr>
          <w:rFonts w:cstheme="minorHAnsi"/>
          <w:b/>
        </w:rPr>
        <w:t>2</w:t>
      </w:r>
      <w:r w:rsidR="00157650" w:rsidRPr="00544317">
        <w:rPr>
          <w:rFonts w:cstheme="minorHAnsi"/>
          <w:b/>
        </w:rPr>
        <w:t>0 %)</w:t>
      </w:r>
    </w:p>
    <w:p w14:paraId="03C72739" w14:textId="77777777" w:rsidR="00157650" w:rsidRPr="00544317" w:rsidRDefault="00157650" w:rsidP="00C92CB7">
      <w:pPr>
        <w:spacing w:after="0" w:line="240" w:lineRule="auto"/>
        <w:jc w:val="both"/>
        <w:rPr>
          <w:rFonts w:cstheme="minorHAnsi"/>
          <w:color w:val="0070C0"/>
        </w:rPr>
      </w:pPr>
      <w:r w:rsidRPr="00544317">
        <w:rPr>
          <w:rFonts w:cstheme="minorHAnsi"/>
          <w:color w:val="0070C0"/>
        </w:rPr>
        <w:t>2.1 Méthodologie de démarrage et d’intégration des équipes</w:t>
      </w:r>
    </w:p>
    <w:p w14:paraId="37818E51" w14:textId="71182ED3" w:rsidR="007A0912" w:rsidRPr="00544317" w:rsidRDefault="1DF0ED84" w:rsidP="00C92CB7">
      <w:pPr>
        <w:spacing w:after="0" w:line="240" w:lineRule="auto"/>
        <w:jc w:val="both"/>
        <w:rPr>
          <w:rFonts w:cstheme="minorHAnsi"/>
          <w:i/>
          <w:iCs/>
        </w:rPr>
      </w:pPr>
      <w:r w:rsidRPr="00544317">
        <w:rPr>
          <w:rFonts w:cstheme="minorHAnsi"/>
          <w:i/>
          <w:iCs/>
        </w:rPr>
        <w:t>Décrire la méthode de mise en place du service, intégrant le lancement de l’activité</w:t>
      </w:r>
      <w:r w:rsidR="006750F8" w:rsidRPr="00544317">
        <w:rPr>
          <w:rFonts w:cstheme="minorHAnsi"/>
          <w:i/>
          <w:iCs/>
        </w:rPr>
        <w:t xml:space="preserve"> </w:t>
      </w:r>
      <w:r w:rsidR="005C7479" w:rsidRPr="00544317">
        <w:rPr>
          <w:rFonts w:cstheme="minorHAnsi"/>
          <w:i/>
          <w:iCs/>
        </w:rPr>
        <w:t>(KPI de montée en compétence</w:t>
      </w:r>
      <w:r w:rsidR="00D05377" w:rsidRPr="00544317">
        <w:rPr>
          <w:rFonts w:cstheme="minorHAnsi"/>
          <w:i/>
          <w:iCs/>
        </w:rPr>
        <w:t xml:space="preserve">, </w:t>
      </w:r>
      <w:r w:rsidR="00C92CB7" w:rsidRPr="00544317">
        <w:rPr>
          <w:rFonts w:cstheme="minorHAnsi"/>
          <w:i/>
          <w:iCs/>
        </w:rPr>
        <w:t>comme</w:t>
      </w:r>
      <w:r w:rsidR="00D05377" w:rsidRPr="00544317">
        <w:rPr>
          <w:rFonts w:cstheme="minorHAnsi"/>
          <w:i/>
          <w:iCs/>
        </w:rPr>
        <w:t xml:space="preserve"> les pourcentages d’erreur)</w:t>
      </w:r>
      <w:r w:rsidRPr="00544317">
        <w:rPr>
          <w:rFonts w:cstheme="minorHAnsi"/>
          <w:i/>
          <w:iCs/>
        </w:rPr>
        <w:t xml:space="preserve"> et l’intégration des équipes : </w:t>
      </w:r>
    </w:p>
    <w:p w14:paraId="56C8980B" w14:textId="6ACCB3B6" w:rsidR="007A0912" w:rsidRPr="00544317" w:rsidRDefault="007A0912" w:rsidP="00C92CB7">
      <w:pPr>
        <w:pStyle w:val="Paragraphedeliste"/>
        <w:numPr>
          <w:ilvl w:val="0"/>
          <w:numId w:val="5"/>
        </w:numPr>
        <w:ind w:left="0" w:firstLine="0"/>
        <w:jc w:val="both"/>
        <w:rPr>
          <w:rFonts w:asciiTheme="minorHAnsi" w:hAnsiTheme="minorHAnsi" w:cstheme="minorHAnsi"/>
          <w:i/>
        </w:rPr>
      </w:pPr>
      <w:r w:rsidRPr="00544317">
        <w:rPr>
          <w:rFonts w:asciiTheme="minorHAnsi" w:hAnsiTheme="minorHAnsi" w:cstheme="minorHAnsi"/>
          <w:i/>
        </w:rPr>
        <w:t>Planning</w:t>
      </w:r>
      <w:r w:rsidR="00157650" w:rsidRPr="00544317">
        <w:rPr>
          <w:rFonts w:asciiTheme="minorHAnsi" w:hAnsiTheme="minorHAnsi" w:cstheme="minorHAnsi"/>
          <w:i/>
        </w:rPr>
        <w:t xml:space="preserve"> de démarrage, étapes clés, organisation du démarrage, </w:t>
      </w:r>
    </w:p>
    <w:p w14:paraId="0A386584" w14:textId="7B4E90E9" w:rsidR="00157650" w:rsidRPr="00544317" w:rsidRDefault="007A0912" w:rsidP="00C92CB7">
      <w:pPr>
        <w:pStyle w:val="Paragraphedeliste"/>
        <w:numPr>
          <w:ilvl w:val="0"/>
          <w:numId w:val="5"/>
        </w:numPr>
        <w:ind w:left="0" w:firstLine="0"/>
        <w:jc w:val="both"/>
        <w:rPr>
          <w:rFonts w:asciiTheme="minorHAnsi" w:hAnsiTheme="minorHAnsi" w:cstheme="minorHAnsi"/>
          <w:i/>
        </w:rPr>
      </w:pPr>
      <w:r w:rsidRPr="00544317">
        <w:rPr>
          <w:rFonts w:asciiTheme="minorHAnsi" w:hAnsiTheme="minorHAnsi" w:cstheme="minorHAnsi"/>
          <w:i/>
        </w:rPr>
        <w:t>Montée</w:t>
      </w:r>
      <w:r w:rsidR="00157650" w:rsidRPr="00544317">
        <w:rPr>
          <w:rFonts w:asciiTheme="minorHAnsi" w:hAnsiTheme="minorHAnsi" w:cstheme="minorHAnsi"/>
          <w:i/>
        </w:rPr>
        <w:t xml:space="preserve"> en charge et appropriation du context</w:t>
      </w:r>
      <w:r w:rsidR="00DF1F08" w:rsidRPr="00544317">
        <w:rPr>
          <w:rFonts w:asciiTheme="minorHAnsi" w:hAnsiTheme="minorHAnsi" w:cstheme="minorHAnsi"/>
          <w:i/>
        </w:rPr>
        <w:t>e, des outils et des processus.</w:t>
      </w:r>
    </w:p>
    <w:p w14:paraId="328C1F18" w14:textId="77777777" w:rsidR="00F1758B" w:rsidRPr="00544317" w:rsidRDefault="00F1758B" w:rsidP="00C92CB7">
      <w:pPr>
        <w:spacing w:after="0" w:line="240" w:lineRule="auto"/>
        <w:jc w:val="both"/>
        <w:rPr>
          <w:rFonts w:cstheme="minorHAnsi"/>
          <w:b/>
          <w:bCs/>
          <w:i/>
          <w:iCs/>
          <w:u w:val="single"/>
        </w:rPr>
      </w:pPr>
      <w:r w:rsidRPr="00544317">
        <w:rPr>
          <w:rFonts w:cstheme="minorHAnsi"/>
          <w:b/>
          <w:bCs/>
          <w:i/>
          <w:iCs/>
          <w:u w:val="single"/>
        </w:rPr>
        <w:t xml:space="preserve">Réponse : </w:t>
      </w:r>
    </w:p>
    <w:p w14:paraId="4491ADFD" w14:textId="77777777" w:rsidR="00F1758B" w:rsidRPr="00544317" w:rsidRDefault="00F1758B" w:rsidP="00C92CB7">
      <w:pPr>
        <w:spacing w:after="0" w:line="240" w:lineRule="auto"/>
        <w:jc w:val="both"/>
        <w:rPr>
          <w:rFonts w:cstheme="minorHAnsi"/>
          <w:i/>
        </w:rPr>
      </w:pPr>
    </w:p>
    <w:p w14:paraId="5E79E594" w14:textId="77777777" w:rsidR="00F1758B" w:rsidRPr="00544317" w:rsidRDefault="00F1758B" w:rsidP="00C92CB7">
      <w:pPr>
        <w:spacing w:after="0" w:line="240" w:lineRule="auto"/>
        <w:jc w:val="both"/>
        <w:rPr>
          <w:rFonts w:cstheme="minorHAnsi"/>
          <w:i/>
        </w:rPr>
      </w:pPr>
    </w:p>
    <w:p w14:paraId="35B52A0B" w14:textId="77777777" w:rsidR="00F1758B" w:rsidRPr="00544317" w:rsidRDefault="00F1758B" w:rsidP="00C92CB7">
      <w:pPr>
        <w:spacing w:after="0" w:line="240" w:lineRule="auto"/>
        <w:jc w:val="both"/>
        <w:rPr>
          <w:rFonts w:cstheme="minorHAnsi"/>
          <w:i/>
        </w:rPr>
      </w:pPr>
    </w:p>
    <w:p w14:paraId="4B5D9122" w14:textId="77777777" w:rsidR="00157650" w:rsidRPr="00544317" w:rsidRDefault="00157650" w:rsidP="00C92CB7">
      <w:pPr>
        <w:spacing w:after="0" w:line="240" w:lineRule="auto"/>
        <w:jc w:val="both"/>
        <w:rPr>
          <w:rFonts w:cstheme="minorHAnsi"/>
          <w:color w:val="0070C0"/>
        </w:rPr>
      </w:pPr>
      <w:r w:rsidRPr="00544317">
        <w:rPr>
          <w:rFonts w:cstheme="minorHAnsi"/>
          <w:color w:val="0070C0"/>
        </w:rPr>
        <w:t>2.2 Formation initiale et maintien des compétences</w:t>
      </w:r>
    </w:p>
    <w:p w14:paraId="5F95A795" w14:textId="77777777" w:rsidR="00157650" w:rsidRPr="00544317" w:rsidRDefault="00157650" w:rsidP="00C92CB7">
      <w:pPr>
        <w:spacing w:after="0" w:line="240" w:lineRule="auto"/>
        <w:jc w:val="both"/>
        <w:rPr>
          <w:rFonts w:cstheme="minorHAnsi"/>
          <w:i/>
        </w:rPr>
      </w:pPr>
      <w:r w:rsidRPr="00544317">
        <w:rPr>
          <w:rFonts w:cstheme="minorHAnsi"/>
          <w:i/>
        </w:rPr>
        <w:lastRenderedPageBreak/>
        <w:t>Présenter le dispositif de formation permettant de garantir la compétence des équipes dans la durée : formation des nouveaux entrants, actualisation des connaissances, supports internes et rôle du référent formation.</w:t>
      </w:r>
    </w:p>
    <w:p w14:paraId="23CCADAF" w14:textId="77777777" w:rsidR="00F1758B" w:rsidRPr="00544317" w:rsidRDefault="00F1758B" w:rsidP="00C92CB7">
      <w:pPr>
        <w:spacing w:after="0" w:line="240" w:lineRule="auto"/>
        <w:jc w:val="both"/>
        <w:rPr>
          <w:rFonts w:cstheme="minorHAnsi"/>
          <w:b/>
          <w:bCs/>
          <w:i/>
          <w:iCs/>
          <w:u w:val="single"/>
        </w:rPr>
      </w:pPr>
      <w:r w:rsidRPr="00544317">
        <w:rPr>
          <w:rFonts w:cstheme="minorHAnsi"/>
          <w:b/>
          <w:bCs/>
          <w:i/>
          <w:iCs/>
          <w:u w:val="single"/>
        </w:rPr>
        <w:t xml:space="preserve">Réponse : </w:t>
      </w:r>
    </w:p>
    <w:p w14:paraId="7E2FE631" w14:textId="77777777" w:rsidR="00F1758B" w:rsidRPr="00544317" w:rsidRDefault="00F1758B" w:rsidP="00C92CB7">
      <w:pPr>
        <w:spacing w:after="0" w:line="240" w:lineRule="auto"/>
        <w:jc w:val="both"/>
        <w:rPr>
          <w:rFonts w:cstheme="minorHAnsi"/>
          <w:i/>
        </w:rPr>
      </w:pPr>
    </w:p>
    <w:p w14:paraId="01F76D4A" w14:textId="77777777" w:rsidR="006750F8" w:rsidRPr="00544317" w:rsidRDefault="006750F8" w:rsidP="00C92CB7">
      <w:pPr>
        <w:spacing w:after="0" w:line="240" w:lineRule="auto"/>
        <w:jc w:val="both"/>
        <w:rPr>
          <w:rFonts w:cstheme="minorHAnsi"/>
          <w:i/>
        </w:rPr>
      </w:pPr>
    </w:p>
    <w:p w14:paraId="021CED42" w14:textId="77777777" w:rsidR="006750F8" w:rsidRPr="00544317" w:rsidRDefault="006750F8" w:rsidP="00C92CB7">
      <w:pPr>
        <w:spacing w:after="0" w:line="240" w:lineRule="auto"/>
        <w:jc w:val="both"/>
        <w:rPr>
          <w:rFonts w:cstheme="minorHAnsi"/>
          <w:i/>
        </w:rPr>
      </w:pPr>
    </w:p>
    <w:p w14:paraId="2CA65D97" w14:textId="77777777" w:rsidR="00F1758B" w:rsidRPr="00544317" w:rsidRDefault="00F1758B" w:rsidP="00C92CB7">
      <w:pPr>
        <w:spacing w:after="0" w:line="240" w:lineRule="auto"/>
        <w:jc w:val="both"/>
        <w:rPr>
          <w:rFonts w:cstheme="minorHAnsi"/>
          <w:bCs/>
        </w:rPr>
      </w:pPr>
    </w:p>
    <w:p w14:paraId="59863607" w14:textId="021ABC98" w:rsidR="00157650" w:rsidRPr="00544317" w:rsidRDefault="00DF1F08" w:rsidP="00C92CB7">
      <w:pPr>
        <w:spacing w:after="0" w:line="240" w:lineRule="auto"/>
        <w:jc w:val="both"/>
        <w:rPr>
          <w:rFonts w:cstheme="minorHAnsi"/>
          <w:b/>
        </w:rPr>
      </w:pPr>
      <w:r w:rsidRPr="00544317">
        <w:rPr>
          <w:rFonts w:cstheme="minorHAnsi"/>
          <w:b/>
        </w:rPr>
        <w:t>CRITÈRE 3 :</w:t>
      </w:r>
      <w:r w:rsidR="00157650" w:rsidRPr="00544317">
        <w:rPr>
          <w:rFonts w:cstheme="minorHAnsi"/>
          <w:b/>
        </w:rPr>
        <w:t xml:space="preserve"> Fiabilité et rigueur opérationnelles des prestations (15 %)</w:t>
      </w:r>
    </w:p>
    <w:p w14:paraId="2C507555" w14:textId="77777777" w:rsidR="00157650" w:rsidRPr="00544317" w:rsidRDefault="00157650" w:rsidP="00C92CB7">
      <w:pPr>
        <w:spacing w:after="0" w:line="240" w:lineRule="auto"/>
        <w:jc w:val="both"/>
        <w:rPr>
          <w:rFonts w:cstheme="minorHAnsi"/>
          <w:color w:val="0070C0"/>
        </w:rPr>
      </w:pPr>
      <w:r w:rsidRPr="00544317">
        <w:rPr>
          <w:rFonts w:cstheme="minorHAnsi"/>
          <w:color w:val="0070C0"/>
        </w:rPr>
        <w:t>3.1 Fiabilisation de la production et homogénéité des pratiques</w:t>
      </w:r>
    </w:p>
    <w:p w14:paraId="5A3EFDEB" w14:textId="77777777" w:rsidR="007A0912" w:rsidRPr="00544317" w:rsidRDefault="00157650" w:rsidP="00C92CB7">
      <w:pPr>
        <w:spacing w:after="0" w:line="240" w:lineRule="auto"/>
        <w:jc w:val="both"/>
        <w:rPr>
          <w:rFonts w:cstheme="minorHAnsi"/>
          <w:i/>
        </w:rPr>
      </w:pPr>
      <w:r w:rsidRPr="00544317">
        <w:rPr>
          <w:rFonts w:cstheme="minorHAnsi"/>
          <w:i/>
        </w:rPr>
        <w:t xml:space="preserve">Décrire les pratiques mises en œuvre pour garantir une production fiable et cohérente : </w:t>
      </w:r>
    </w:p>
    <w:p w14:paraId="27C32BE0" w14:textId="77777777" w:rsidR="007A0912" w:rsidRPr="00544317" w:rsidRDefault="007A0912" w:rsidP="00C92CB7">
      <w:pPr>
        <w:pStyle w:val="Paragraphedeliste"/>
        <w:numPr>
          <w:ilvl w:val="0"/>
          <w:numId w:val="6"/>
        </w:numPr>
        <w:ind w:left="0" w:firstLine="0"/>
        <w:jc w:val="both"/>
        <w:rPr>
          <w:rFonts w:asciiTheme="minorHAnsi" w:hAnsiTheme="minorHAnsi" w:cstheme="minorHAnsi"/>
          <w:i/>
        </w:rPr>
      </w:pPr>
      <w:r w:rsidRPr="00544317">
        <w:rPr>
          <w:rFonts w:asciiTheme="minorHAnsi" w:hAnsiTheme="minorHAnsi" w:cstheme="minorHAnsi"/>
          <w:i/>
        </w:rPr>
        <w:t>Règles</w:t>
      </w:r>
      <w:r w:rsidR="00157650" w:rsidRPr="00544317">
        <w:rPr>
          <w:rFonts w:asciiTheme="minorHAnsi" w:hAnsiTheme="minorHAnsi" w:cstheme="minorHAnsi"/>
          <w:i/>
        </w:rPr>
        <w:t xml:space="preserve"> de vérification adaptées aux activités, supervision, </w:t>
      </w:r>
    </w:p>
    <w:p w14:paraId="25B202D1" w14:textId="61447A98" w:rsidR="003C7987" w:rsidRPr="00544317" w:rsidRDefault="4A20FE30" w:rsidP="00C92CB7">
      <w:pPr>
        <w:pStyle w:val="Paragraphedeliste"/>
        <w:numPr>
          <w:ilvl w:val="0"/>
          <w:numId w:val="6"/>
        </w:numPr>
        <w:ind w:left="0" w:firstLine="0"/>
        <w:jc w:val="both"/>
        <w:rPr>
          <w:rFonts w:asciiTheme="minorHAnsi" w:hAnsiTheme="minorHAnsi" w:cstheme="minorHAnsi"/>
          <w:i/>
          <w:iCs/>
        </w:rPr>
      </w:pPr>
      <w:r w:rsidRPr="00544317">
        <w:rPr>
          <w:rFonts w:asciiTheme="minorHAnsi" w:hAnsiTheme="minorHAnsi" w:cstheme="minorHAnsi"/>
          <w:i/>
          <w:iCs/>
        </w:rPr>
        <w:t>Cohérence</w:t>
      </w:r>
      <w:r w:rsidR="1DF0ED84" w:rsidRPr="00544317">
        <w:rPr>
          <w:rFonts w:asciiTheme="minorHAnsi" w:hAnsiTheme="minorHAnsi" w:cstheme="minorHAnsi"/>
          <w:i/>
          <w:iCs/>
        </w:rPr>
        <w:t xml:space="preserve"> des méthodes de travail entre opérateurs et clarté des consignes opérationnelles</w:t>
      </w:r>
      <w:r w:rsidR="00AC2EA7" w:rsidRPr="00544317">
        <w:rPr>
          <w:rFonts w:asciiTheme="minorHAnsi" w:hAnsiTheme="minorHAnsi" w:cstheme="minorHAnsi"/>
          <w:i/>
          <w:iCs/>
        </w:rPr>
        <w:t xml:space="preserve"> (KPI d’erreur)</w:t>
      </w:r>
    </w:p>
    <w:p w14:paraId="0E9EDAEB" w14:textId="77777777" w:rsidR="00F1758B" w:rsidRPr="00544317" w:rsidRDefault="00F1758B" w:rsidP="00C92CB7">
      <w:pPr>
        <w:spacing w:after="0" w:line="240" w:lineRule="auto"/>
        <w:jc w:val="both"/>
        <w:rPr>
          <w:rFonts w:cstheme="minorHAnsi"/>
          <w:b/>
          <w:bCs/>
          <w:i/>
          <w:iCs/>
          <w:u w:val="single"/>
        </w:rPr>
      </w:pPr>
      <w:r w:rsidRPr="00544317">
        <w:rPr>
          <w:rFonts w:cstheme="minorHAnsi"/>
          <w:b/>
          <w:bCs/>
          <w:i/>
          <w:iCs/>
          <w:u w:val="single"/>
        </w:rPr>
        <w:t xml:space="preserve">Réponse : </w:t>
      </w:r>
    </w:p>
    <w:p w14:paraId="7F41193F" w14:textId="77777777" w:rsidR="00F1758B" w:rsidRPr="00544317" w:rsidRDefault="00F1758B" w:rsidP="00C92CB7">
      <w:pPr>
        <w:spacing w:after="0" w:line="240" w:lineRule="auto"/>
        <w:jc w:val="both"/>
        <w:rPr>
          <w:rFonts w:cstheme="minorHAnsi"/>
          <w:i/>
        </w:rPr>
      </w:pPr>
    </w:p>
    <w:p w14:paraId="4DE47ADA" w14:textId="77777777" w:rsidR="00F1758B" w:rsidRPr="00544317" w:rsidRDefault="00F1758B" w:rsidP="00C92CB7">
      <w:pPr>
        <w:spacing w:after="0" w:line="240" w:lineRule="auto"/>
        <w:jc w:val="both"/>
        <w:rPr>
          <w:rFonts w:cstheme="minorHAnsi"/>
          <w:i/>
        </w:rPr>
      </w:pPr>
    </w:p>
    <w:p w14:paraId="24435E22" w14:textId="77777777" w:rsidR="006750F8" w:rsidRPr="00544317" w:rsidRDefault="006750F8" w:rsidP="00C92CB7">
      <w:pPr>
        <w:spacing w:after="0" w:line="240" w:lineRule="auto"/>
        <w:jc w:val="both"/>
        <w:rPr>
          <w:rFonts w:cstheme="minorHAnsi"/>
          <w:i/>
        </w:rPr>
      </w:pPr>
    </w:p>
    <w:p w14:paraId="658C1BC6" w14:textId="77777777" w:rsidR="00F1758B" w:rsidRPr="00544317" w:rsidRDefault="00F1758B" w:rsidP="00C92CB7">
      <w:pPr>
        <w:spacing w:after="0" w:line="240" w:lineRule="auto"/>
        <w:jc w:val="both"/>
        <w:rPr>
          <w:rFonts w:cstheme="minorHAnsi"/>
          <w:i/>
        </w:rPr>
      </w:pPr>
    </w:p>
    <w:p w14:paraId="05B69CDA" w14:textId="77777777" w:rsidR="00157650" w:rsidRDefault="003C7987" w:rsidP="00C92CB7">
      <w:pPr>
        <w:spacing w:after="0" w:line="240" w:lineRule="auto"/>
        <w:jc w:val="both"/>
        <w:rPr>
          <w:rFonts w:cstheme="minorHAnsi"/>
          <w:b/>
        </w:rPr>
      </w:pPr>
      <w:r w:rsidRPr="00544317">
        <w:rPr>
          <w:rFonts w:cstheme="minorHAnsi"/>
          <w:b/>
        </w:rPr>
        <w:t>CRITÈRE 4 :</w:t>
      </w:r>
      <w:r w:rsidR="00157650" w:rsidRPr="00544317">
        <w:rPr>
          <w:rFonts w:cstheme="minorHAnsi"/>
          <w:b/>
        </w:rPr>
        <w:t xml:space="preserve"> Pilotage, reporting et gouvernance de la performance (20 %)</w:t>
      </w:r>
    </w:p>
    <w:p w14:paraId="3A6D398B" w14:textId="77777777" w:rsidR="00146B83" w:rsidRPr="00544317" w:rsidRDefault="00146B83" w:rsidP="00C92CB7">
      <w:pPr>
        <w:spacing w:after="0" w:line="240" w:lineRule="auto"/>
        <w:jc w:val="both"/>
        <w:rPr>
          <w:rFonts w:cstheme="minorHAnsi"/>
          <w:b/>
        </w:rPr>
      </w:pPr>
    </w:p>
    <w:p w14:paraId="67F9FBF7" w14:textId="77777777" w:rsidR="00157650" w:rsidRPr="00544317" w:rsidRDefault="00157650" w:rsidP="00C92CB7">
      <w:pPr>
        <w:spacing w:after="0" w:line="240" w:lineRule="auto"/>
        <w:jc w:val="both"/>
        <w:rPr>
          <w:rFonts w:cstheme="minorHAnsi"/>
          <w:color w:val="0070C0"/>
        </w:rPr>
      </w:pPr>
      <w:r w:rsidRPr="00544317">
        <w:rPr>
          <w:rFonts w:cstheme="minorHAnsi"/>
          <w:color w:val="0070C0"/>
        </w:rPr>
        <w:t xml:space="preserve">4.1 </w:t>
      </w:r>
      <w:proofErr w:type="spellStart"/>
      <w:r w:rsidRPr="00544317">
        <w:rPr>
          <w:rFonts w:cstheme="minorHAnsi"/>
          <w:color w:val="0070C0"/>
        </w:rPr>
        <w:t>Reporting</w:t>
      </w:r>
      <w:proofErr w:type="spellEnd"/>
      <w:r w:rsidRPr="00544317">
        <w:rPr>
          <w:rFonts w:cstheme="minorHAnsi"/>
          <w:color w:val="0070C0"/>
        </w:rPr>
        <w:t>, tableaux de bord et fiabilité des données</w:t>
      </w:r>
    </w:p>
    <w:p w14:paraId="5E309F2A" w14:textId="77777777" w:rsidR="007A0912" w:rsidRPr="00544317" w:rsidRDefault="000231F8" w:rsidP="00C92CB7">
      <w:pPr>
        <w:spacing w:after="0" w:line="240" w:lineRule="auto"/>
        <w:jc w:val="both"/>
        <w:rPr>
          <w:rFonts w:cstheme="minorHAnsi"/>
          <w:i/>
        </w:rPr>
      </w:pPr>
      <w:r w:rsidRPr="00544317">
        <w:rPr>
          <w:rFonts w:cstheme="minorHAnsi"/>
          <w:i/>
        </w:rPr>
        <w:t xml:space="preserve">Présenter la méthode de reporting et de pilotage de l’activité : </w:t>
      </w:r>
    </w:p>
    <w:p w14:paraId="63E1C3FA" w14:textId="77777777" w:rsidR="007A0912" w:rsidRPr="00544317" w:rsidRDefault="007A0912" w:rsidP="00C92CB7">
      <w:pPr>
        <w:pStyle w:val="Paragraphedeliste"/>
        <w:numPr>
          <w:ilvl w:val="0"/>
          <w:numId w:val="7"/>
        </w:numPr>
        <w:ind w:left="0" w:firstLine="0"/>
        <w:jc w:val="both"/>
        <w:rPr>
          <w:rFonts w:asciiTheme="minorHAnsi" w:hAnsiTheme="minorHAnsi" w:cstheme="minorHAnsi"/>
          <w:i/>
        </w:rPr>
      </w:pPr>
      <w:r w:rsidRPr="00544317">
        <w:rPr>
          <w:rFonts w:asciiTheme="minorHAnsi" w:hAnsiTheme="minorHAnsi" w:cstheme="minorHAnsi"/>
          <w:i/>
        </w:rPr>
        <w:t>Indicateurs</w:t>
      </w:r>
      <w:r w:rsidR="000231F8" w:rsidRPr="00544317">
        <w:rPr>
          <w:rFonts w:asciiTheme="minorHAnsi" w:hAnsiTheme="minorHAnsi" w:cstheme="minorHAnsi"/>
          <w:i/>
        </w:rPr>
        <w:t xml:space="preserve"> suivis, </w:t>
      </w:r>
    </w:p>
    <w:p w14:paraId="0C46BBE5" w14:textId="57BDE988" w:rsidR="007A0912" w:rsidRPr="00544317" w:rsidRDefault="007A0912" w:rsidP="00C92CB7">
      <w:pPr>
        <w:pStyle w:val="Paragraphedeliste"/>
        <w:numPr>
          <w:ilvl w:val="0"/>
          <w:numId w:val="7"/>
        </w:numPr>
        <w:ind w:left="0" w:firstLine="0"/>
        <w:jc w:val="both"/>
        <w:rPr>
          <w:rFonts w:asciiTheme="minorHAnsi" w:hAnsiTheme="minorHAnsi" w:cstheme="minorHAnsi"/>
          <w:i/>
        </w:rPr>
      </w:pPr>
      <w:r w:rsidRPr="00544317">
        <w:rPr>
          <w:rFonts w:asciiTheme="minorHAnsi" w:hAnsiTheme="minorHAnsi" w:cstheme="minorHAnsi"/>
          <w:i/>
        </w:rPr>
        <w:t>Fréquence</w:t>
      </w:r>
      <w:r w:rsidR="000231F8" w:rsidRPr="00544317">
        <w:rPr>
          <w:rFonts w:asciiTheme="minorHAnsi" w:hAnsiTheme="minorHAnsi" w:cstheme="minorHAnsi"/>
          <w:i/>
        </w:rPr>
        <w:t xml:space="preserve"> de mise à jour, </w:t>
      </w:r>
    </w:p>
    <w:p w14:paraId="5785F546" w14:textId="77777777" w:rsidR="007A0912" w:rsidRPr="00544317" w:rsidRDefault="007A0912" w:rsidP="00C92CB7">
      <w:pPr>
        <w:pStyle w:val="Paragraphedeliste"/>
        <w:numPr>
          <w:ilvl w:val="0"/>
          <w:numId w:val="7"/>
        </w:numPr>
        <w:ind w:left="0" w:firstLine="0"/>
        <w:jc w:val="both"/>
        <w:rPr>
          <w:rFonts w:asciiTheme="minorHAnsi" w:hAnsiTheme="minorHAnsi" w:cstheme="minorHAnsi"/>
          <w:i/>
        </w:rPr>
      </w:pPr>
      <w:r w:rsidRPr="00544317">
        <w:rPr>
          <w:rFonts w:asciiTheme="minorHAnsi" w:hAnsiTheme="minorHAnsi" w:cstheme="minorHAnsi"/>
          <w:i/>
        </w:rPr>
        <w:t>Lisibilité</w:t>
      </w:r>
      <w:r w:rsidR="000231F8" w:rsidRPr="00544317">
        <w:rPr>
          <w:rFonts w:asciiTheme="minorHAnsi" w:hAnsiTheme="minorHAnsi" w:cstheme="minorHAnsi"/>
          <w:i/>
        </w:rPr>
        <w:t xml:space="preserve"> des tableaux de bord, </w:t>
      </w:r>
    </w:p>
    <w:p w14:paraId="5239A45C" w14:textId="61461745" w:rsidR="007A0912" w:rsidRPr="00544317" w:rsidRDefault="007A0912" w:rsidP="00C92CB7">
      <w:pPr>
        <w:pStyle w:val="Paragraphedeliste"/>
        <w:numPr>
          <w:ilvl w:val="0"/>
          <w:numId w:val="7"/>
        </w:numPr>
        <w:ind w:left="0" w:firstLine="0"/>
        <w:jc w:val="both"/>
        <w:rPr>
          <w:rFonts w:asciiTheme="minorHAnsi" w:hAnsiTheme="minorHAnsi" w:cstheme="minorHAnsi"/>
          <w:i/>
        </w:rPr>
      </w:pPr>
      <w:r w:rsidRPr="00544317">
        <w:rPr>
          <w:rStyle w:val="lev"/>
          <w:rFonts w:asciiTheme="minorHAnsi" w:hAnsiTheme="minorHAnsi" w:cstheme="minorHAnsi"/>
          <w:b w:val="0"/>
          <w:i/>
        </w:rPr>
        <w:t>Modalités</w:t>
      </w:r>
      <w:r w:rsidR="000231F8" w:rsidRPr="00544317">
        <w:rPr>
          <w:rStyle w:val="lev"/>
          <w:rFonts w:asciiTheme="minorHAnsi" w:hAnsiTheme="minorHAnsi" w:cstheme="minorHAnsi"/>
          <w:b w:val="0"/>
          <w:i/>
        </w:rPr>
        <w:t xml:space="preserve"> de mise à disposition d’un outil de pilotage partagé</w:t>
      </w:r>
      <w:r w:rsidR="000231F8" w:rsidRPr="00544317">
        <w:rPr>
          <w:rFonts w:asciiTheme="minorHAnsi" w:hAnsiTheme="minorHAnsi" w:cstheme="minorHAnsi"/>
          <w:i/>
        </w:rPr>
        <w:t xml:space="preserve">, ainsi que </w:t>
      </w:r>
    </w:p>
    <w:p w14:paraId="7C441F73" w14:textId="3F4C2EBE" w:rsidR="000231F8" w:rsidRPr="00544317" w:rsidRDefault="21B7F221" w:rsidP="00C92CB7">
      <w:pPr>
        <w:pStyle w:val="Paragraphedeliste"/>
        <w:numPr>
          <w:ilvl w:val="0"/>
          <w:numId w:val="7"/>
        </w:numPr>
        <w:ind w:left="0" w:firstLine="0"/>
        <w:jc w:val="both"/>
        <w:rPr>
          <w:rFonts w:asciiTheme="minorHAnsi" w:hAnsiTheme="minorHAnsi" w:cstheme="minorHAnsi"/>
          <w:i/>
          <w:iCs/>
        </w:rPr>
      </w:pPr>
      <w:r w:rsidRPr="00544317">
        <w:rPr>
          <w:rFonts w:asciiTheme="minorHAnsi" w:hAnsiTheme="minorHAnsi" w:cstheme="minorHAnsi"/>
          <w:i/>
          <w:iCs/>
        </w:rPr>
        <w:t>G</w:t>
      </w:r>
      <w:r w:rsidR="7FD6B83D" w:rsidRPr="00544317">
        <w:rPr>
          <w:rFonts w:asciiTheme="minorHAnsi" w:hAnsiTheme="minorHAnsi" w:cstheme="minorHAnsi"/>
          <w:i/>
          <w:iCs/>
        </w:rPr>
        <w:t xml:space="preserve">aranties apportées sur la </w:t>
      </w:r>
      <w:r w:rsidR="7FD6B83D" w:rsidRPr="00544317">
        <w:rPr>
          <w:rStyle w:val="lev"/>
          <w:rFonts w:asciiTheme="minorHAnsi" w:hAnsiTheme="minorHAnsi" w:cstheme="minorHAnsi"/>
          <w:b w:val="0"/>
          <w:bCs w:val="0"/>
          <w:i/>
          <w:iCs/>
        </w:rPr>
        <w:t>fiabilité</w:t>
      </w:r>
      <w:r w:rsidR="7FD6B83D" w:rsidRPr="00544317">
        <w:rPr>
          <w:rFonts w:asciiTheme="minorHAnsi" w:hAnsiTheme="minorHAnsi" w:cstheme="minorHAnsi"/>
          <w:i/>
          <w:iCs/>
        </w:rPr>
        <w:t xml:space="preserve"> et la </w:t>
      </w:r>
      <w:r w:rsidR="7FD6B83D" w:rsidRPr="00544317">
        <w:rPr>
          <w:rStyle w:val="lev"/>
          <w:rFonts w:asciiTheme="minorHAnsi" w:hAnsiTheme="minorHAnsi" w:cstheme="minorHAnsi"/>
          <w:b w:val="0"/>
          <w:bCs w:val="0"/>
          <w:i/>
          <w:iCs/>
        </w:rPr>
        <w:t>traçabilité</w:t>
      </w:r>
      <w:r w:rsidR="00AC2EA7" w:rsidRPr="00544317">
        <w:rPr>
          <w:rStyle w:val="lev"/>
          <w:rFonts w:asciiTheme="minorHAnsi" w:hAnsiTheme="minorHAnsi" w:cstheme="minorHAnsi"/>
          <w:b w:val="0"/>
          <w:bCs w:val="0"/>
          <w:i/>
          <w:iCs/>
        </w:rPr>
        <w:t xml:space="preserve"> et de l’historisation</w:t>
      </w:r>
      <w:r w:rsidR="7FD6B83D" w:rsidRPr="00544317">
        <w:rPr>
          <w:rFonts w:asciiTheme="minorHAnsi" w:hAnsiTheme="minorHAnsi" w:cstheme="minorHAnsi"/>
          <w:i/>
          <w:iCs/>
        </w:rPr>
        <w:t xml:space="preserve"> des données.</w:t>
      </w:r>
    </w:p>
    <w:p w14:paraId="7F7288B5" w14:textId="77777777" w:rsidR="00F1758B" w:rsidRPr="00544317" w:rsidRDefault="00F1758B" w:rsidP="00C92CB7">
      <w:pPr>
        <w:spacing w:after="0" w:line="240" w:lineRule="auto"/>
        <w:jc w:val="both"/>
        <w:rPr>
          <w:rFonts w:cstheme="minorHAnsi"/>
          <w:b/>
          <w:bCs/>
          <w:i/>
          <w:iCs/>
          <w:u w:val="single"/>
        </w:rPr>
      </w:pPr>
      <w:r w:rsidRPr="00544317">
        <w:rPr>
          <w:rFonts w:cstheme="minorHAnsi"/>
          <w:b/>
          <w:bCs/>
          <w:i/>
          <w:iCs/>
          <w:u w:val="single"/>
        </w:rPr>
        <w:t xml:space="preserve">Réponse : </w:t>
      </w:r>
    </w:p>
    <w:p w14:paraId="67F38DA6" w14:textId="77777777" w:rsidR="00F1758B" w:rsidRPr="00544317" w:rsidRDefault="00F1758B" w:rsidP="00C92CB7">
      <w:pPr>
        <w:spacing w:after="0" w:line="240" w:lineRule="auto"/>
        <w:jc w:val="both"/>
        <w:rPr>
          <w:rFonts w:cstheme="minorHAnsi"/>
          <w:i/>
        </w:rPr>
      </w:pPr>
    </w:p>
    <w:p w14:paraId="1B4D6417" w14:textId="77777777" w:rsidR="00F1758B" w:rsidRPr="00544317" w:rsidRDefault="00F1758B" w:rsidP="00C92CB7">
      <w:pPr>
        <w:spacing w:after="0" w:line="240" w:lineRule="auto"/>
        <w:jc w:val="both"/>
        <w:rPr>
          <w:rFonts w:cstheme="minorHAnsi"/>
          <w:i/>
        </w:rPr>
      </w:pPr>
    </w:p>
    <w:p w14:paraId="6FEA1753" w14:textId="77777777" w:rsidR="006750F8" w:rsidRPr="00544317" w:rsidRDefault="006750F8" w:rsidP="00C92CB7">
      <w:pPr>
        <w:spacing w:after="0" w:line="240" w:lineRule="auto"/>
        <w:jc w:val="both"/>
        <w:rPr>
          <w:rFonts w:cstheme="minorHAnsi"/>
          <w:i/>
        </w:rPr>
      </w:pPr>
    </w:p>
    <w:p w14:paraId="1B8E6621" w14:textId="77777777" w:rsidR="00F1758B" w:rsidRPr="00544317" w:rsidRDefault="00F1758B" w:rsidP="00C92CB7">
      <w:pPr>
        <w:spacing w:after="0" w:line="240" w:lineRule="auto"/>
        <w:jc w:val="both"/>
        <w:rPr>
          <w:rFonts w:cstheme="minorHAnsi"/>
          <w:i/>
        </w:rPr>
      </w:pPr>
    </w:p>
    <w:p w14:paraId="6CC8721A" w14:textId="77777777" w:rsidR="00157650" w:rsidRPr="00544317" w:rsidRDefault="00157650" w:rsidP="00C92CB7">
      <w:pPr>
        <w:spacing w:after="0" w:line="240" w:lineRule="auto"/>
        <w:jc w:val="both"/>
        <w:rPr>
          <w:rFonts w:cstheme="minorHAnsi"/>
          <w:color w:val="0070C0"/>
        </w:rPr>
      </w:pPr>
      <w:r w:rsidRPr="00544317">
        <w:rPr>
          <w:rFonts w:cstheme="minorHAnsi"/>
          <w:color w:val="0070C0"/>
        </w:rPr>
        <w:t>4.2 Gouvernance de la performance</w:t>
      </w:r>
    </w:p>
    <w:p w14:paraId="60CE3D4A" w14:textId="77777777" w:rsidR="00DD11D0" w:rsidRPr="00544317" w:rsidRDefault="00157650" w:rsidP="00C92CB7">
      <w:pPr>
        <w:spacing w:after="0" w:line="240" w:lineRule="auto"/>
        <w:jc w:val="both"/>
        <w:rPr>
          <w:rFonts w:cstheme="minorHAnsi"/>
          <w:i/>
        </w:rPr>
      </w:pPr>
      <w:r w:rsidRPr="00544317">
        <w:rPr>
          <w:rFonts w:cstheme="minorHAnsi"/>
          <w:i/>
        </w:rPr>
        <w:t>Décrire l’organisation mise en place pour le suivi et l’amélioration de la performance du service : modalités de pilotage, animation du suivi des indicateurs, gestion des alertes et des écarts, coordination des actions correctives et rôle des interlocuteurs en charge du suivi qualitatif et opérationnel de la prestation.</w:t>
      </w:r>
    </w:p>
    <w:p w14:paraId="2A36008D" w14:textId="5C8F5059" w:rsidR="00E6239B" w:rsidRPr="00544317" w:rsidRDefault="00F1758B" w:rsidP="00C92CB7">
      <w:pPr>
        <w:spacing w:after="0" w:line="240" w:lineRule="auto"/>
        <w:jc w:val="both"/>
        <w:rPr>
          <w:rFonts w:cstheme="minorHAnsi"/>
          <w:b/>
          <w:bCs/>
          <w:i/>
          <w:iCs/>
          <w:u w:val="single"/>
        </w:rPr>
      </w:pPr>
      <w:r w:rsidRPr="00544317">
        <w:rPr>
          <w:rFonts w:cstheme="minorHAnsi"/>
          <w:b/>
          <w:bCs/>
          <w:i/>
          <w:iCs/>
          <w:u w:val="single"/>
        </w:rPr>
        <w:t xml:space="preserve">Réponse : </w:t>
      </w:r>
    </w:p>
    <w:p w14:paraId="5B0167C9" w14:textId="77777777" w:rsidR="00E6239B" w:rsidRDefault="00E6239B" w:rsidP="00C92CB7">
      <w:pPr>
        <w:spacing w:after="0" w:line="240" w:lineRule="auto"/>
        <w:jc w:val="both"/>
        <w:rPr>
          <w:rFonts w:cstheme="minorHAnsi"/>
          <w:i/>
        </w:rPr>
      </w:pPr>
    </w:p>
    <w:p w14:paraId="29F2ED65" w14:textId="77777777" w:rsidR="00146B83" w:rsidRDefault="00146B83" w:rsidP="00C92CB7">
      <w:pPr>
        <w:spacing w:after="0" w:line="240" w:lineRule="auto"/>
        <w:jc w:val="both"/>
        <w:rPr>
          <w:rFonts w:cstheme="minorHAnsi"/>
          <w:i/>
        </w:rPr>
      </w:pPr>
    </w:p>
    <w:p w14:paraId="37B0C7D9" w14:textId="77777777" w:rsidR="00146B83" w:rsidRDefault="00146B83" w:rsidP="00C92CB7">
      <w:pPr>
        <w:spacing w:after="0" w:line="240" w:lineRule="auto"/>
        <w:jc w:val="both"/>
        <w:rPr>
          <w:rFonts w:cstheme="minorHAnsi"/>
          <w:i/>
        </w:rPr>
      </w:pPr>
    </w:p>
    <w:p w14:paraId="05F2D135" w14:textId="38BAF1B0" w:rsidR="00146B83" w:rsidRDefault="00146B83" w:rsidP="00146B83">
      <w:pPr>
        <w:spacing w:after="0" w:line="240" w:lineRule="auto"/>
        <w:jc w:val="both"/>
        <w:rPr>
          <w:rFonts w:cstheme="minorHAnsi"/>
          <w:b/>
        </w:rPr>
      </w:pPr>
      <w:r w:rsidRPr="00544317">
        <w:rPr>
          <w:rFonts w:cstheme="minorHAnsi"/>
          <w:b/>
        </w:rPr>
        <w:t xml:space="preserve">CRITÈRE </w:t>
      </w:r>
      <w:r>
        <w:rPr>
          <w:rFonts w:cstheme="minorHAnsi"/>
          <w:b/>
        </w:rPr>
        <w:t>5</w:t>
      </w:r>
      <w:r w:rsidRPr="00544317">
        <w:rPr>
          <w:rFonts w:cstheme="minorHAnsi"/>
          <w:b/>
        </w:rPr>
        <w:t xml:space="preserve"> : </w:t>
      </w:r>
      <w:r>
        <w:rPr>
          <w:rFonts w:cstheme="minorHAnsi"/>
          <w:b/>
        </w:rPr>
        <w:t xml:space="preserve">Outils </w:t>
      </w:r>
      <w:r w:rsidRPr="00544317">
        <w:rPr>
          <w:rFonts w:cstheme="minorHAnsi"/>
          <w:b/>
        </w:rPr>
        <w:t xml:space="preserve"> (</w:t>
      </w:r>
      <w:r>
        <w:rPr>
          <w:rFonts w:cstheme="minorHAnsi"/>
          <w:b/>
        </w:rPr>
        <w:t>15</w:t>
      </w:r>
      <w:r w:rsidRPr="00544317">
        <w:rPr>
          <w:rFonts w:cstheme="minorHAnsi"/>
          <w:b/>
        </w:rPr>
        <w:t xml:space="preserve"> %)</w:t>
      </w:r>
    </w:p>
    <w:p w14:paraId="186E11D1" w14:textId="77777777" w:rsidR="00FB7125" w:rsidRDefault="00FB7125" w:rsidP="00146B83">
      <w:pPr>
        <w:spacing w:after="0" w:line="240" w:lineRule="auto"/>
        <w:jc w:val="both"/>
        <w:rPr>
          <w:rFonts w:cstheme="minorHAnsi"/>
          <w:b/>
        </w:rPr>
      </w:pPr>
    </w:p>
    <w:p w14:paraId="6CAEB8C2" w14:textId="12EA0560" w:rsidR="00146B83" w:rsidRDefault="00146B83" w:rsidP="00C92CB7">
      <w:pPr>
        <w:spacing w:after="0" w:line="240" w:lineRule="auto"/>
        <w:jc w:val="both"/>
        <w:rPr>
          <w:rFonts w:cstheme="minorHAnsi"/>
          <w:i/>
        </w:rPr>
      </w:pPr>
      <w:r w:rsidRPr="00FB7125">
        <w:rPr>
          <w:rFonts w:cstheme="minorHAnsi"/>
          <w:i/>
        </w:rPr>
        <w:t>Décrire les outils qui seront</w:t>
      </w:r>
      <w:r w:rsidR="00FB7125">
        <w:rPr>
          <w:rFonts w:cstheme="minorHAnsi"/>
          <w:i/>
        </w:rPr>
        <w:t xml:space="preserve"> proposés</w:t>
      </w:r>
      <w:r w:rsidRPr="00FB7125">
        <w:rPr>
          <w:rFonts w:cstheme="minorHAnsi"/>
          <w:i/>
        </w:rPr>
        <w:t xml:space="preserve"> pour l’exécution du marché</w:t>
      </w:r>
    </w:p>
    <w:p w14:paraId="1A967706" w14:textId="77777777" w:rsidR="00FB7125" w:rsidRPr="00544317" w:rsidRDefault="00FB7125" w:rsidP="00FB7125">
      <w:pPr>
        <w:spacing w:after="0" w:line="240" w:lineRule="auto"/>
        <w:jc w:val="both"/>
        <w:rPr>
          <w:rFonts w:cstheme="minorHAnsi"/>
          <w:b/>
          <w:bCs/>
          <w:i/>
          <w:iCs/>
          <w:u w:val="single"/>
        </w:rPr>
      </w:pPr>
      <w:r w:rsidRPr="00544317">
        <w:rPr>
          <w:rFonts w:cstheme="minorHAnsi"/>
          <w:b/>
          <w:bCs/>
          <w:i/>
          <w:iCs/>
          <w:u w:val="single"/>
        </w:rPr>
        <w:t xml:space="preserve">Réponse : </w:t>
      </w:r>
    </w:p>
    <w:p w14:paraId="1960F327" w14:textId="77777777" w:rsidR="00FB7125" w:rsidRDefault="00FB7125" w:rsidP="00FB7125">
      <w:pPr>
        <w:spacing w:after="0" w:line="240" w:lineRule="auto"/>
        <w:jc w:val="both"/>
        <w:rPr>
          <w:rFonts w:cstheme="minorHAnsi"/>
          <w:i/>
        </w:rPr>
      </w:pPr>
    </w:p>
    <w:p w14:paraId="375CEE11" w14:textId="77777777" w:rsidR="00FB7125" w:rsidRDefault="00FB7125" w:rsidP="00FB7125">
      <w:pPr>
        <w:spacing w:after="0" w:line="240" w:lineRule="auto"/>
        <w:jc w:val="both"/>
        <w:rPr>
          <w:rFonts w:cstheme="minorHAnsi"/>
          <w:i/>
        </w:rPr>
      </w:pPr>
    </w:p>
    <w:p w14:paraId="4B5BC4B7" w14:textId="77777777" w:rsidR="00FB7125" w:rsidRPr="00FB7125" w:rsidRDefault="00FB7125" w:rsidP="00C92CB7">
      <w:pPr>
        <w:spacing w:after="0" w:line="240" w:lineRule="auto"/>
        <w:jc w:val="both"/>
        <w:rPr>
          <w:rFonts w:cstheme="minorHAnsi"/>
          <w:i/>
        </w:rPr>
      </w:pPr>
    </w:p>
    <w:sectPr w:rsidR="00FB7125" w:rsidRPr="00FB7125" w:rsidSect="00C92CB7">
      <w:headerReference w:type="default" r:id="rId7"/>
      <w:footerReference w:type="default" r:id="rId8"/>
      <w:pgSz w:w="11906" w:h="16838"/>
      <w:pgMar w:top="1417" w:right="1417"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48875" w14:textId="77777777" w:rsidR="003A0AD6" w:rsidRDefault="003A0AD6" w:rsidP="00157650">
      <w:pPr>
        <w:spacing w:after="0" w:line="240" w:lineRule="auto"/>
      </w:pPr>
      <w:r>
        <w:separator/>
      </w:r>
    </w:p>
  </w:endnote>
  <w:endnote w:type="continuationSeparator" w:id="0">
    <w:p w14:paraId="7792700E" w14:textId="77777777" w:rsidR="003A0AD6" w:rsidRDefault="003A0AD6" w:rsidP="00157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Univers (WN)">
    <w:altName w:val="Times New Roman"/>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9397401"/>
      <w:docPartObj>
        <w:docPartGallery w:val="Page Numbers (Bottom of Page)"/>
        <w:docPartUnique/>
      </w:docPartObj>
    </w:sdtPr>
    <w:sdtEndPr/>
    <w:sdtContent>
      <w:p w14:paraId="1AABB696" w14:textId="41585099" w:rsidR="00C92CB7" w:rsidRDefault="00C92CB7">
        <w:pPr>
          <w:pStyle w:val="Pieddepage"/>
          <w:jc w:val="right"/>
        </w:pPr>
        <w:r>
          <w:fldChar w:fldCharType="begin"/>
        </w:r>
        <w:r>
          <w:instrText>PAGE   \* MERGEFORMAT</w:instrText>
        </w:r>
        <w:r>
          <w:fldChar w:fldCharType="separate"/>
        </w:r>
        <w:r>
          <w:t>2</w:t>
        </w:r>
        <w:r>
          <w:fldChar w:fldCharType="end"/>
        </w:r>
      </w:p>
    </w:sdtContent>
  </w:sdt>
  <w:p w14:paraId="79155143" w14:textId="77777777" w:rsidR="00C92CB7" w:rsidRDefault="00C92CB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0F648" w14:textId="77777777" w:rsidR="003A0AD6" w:rsidRDefault="003A0AD6" w:rsidP="00157650">
      <w:pPr>
        <w:spacing w:after="0" w:line="240" w:lineRule="auto"/>
      </w:pPr>
      <w:r>
        <w:separator/>
      </w:r>
    </w:p>
  </w:footnote>
  <w:footnote w:type="continuationSeparator" w:id="0">
    <w:p w14:paraId="48AEDFAD" w14:textId="77777777" w:rsidR="003A0AD6" w:rsidRDefault="003A0AD6" w:rsidP="001576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C626F" w14:textId="5F4B5C60" w:rsidR="007A0912" w:rsidRDefault="007A0912" w:rsidP="007A0912">
    <w:pPr>
      <w:pStyle w:val="En-tte"/>
    </w:pPr>
    <w:r>
      <w:rPr>
        <w:noProof/>
      </w:rPr>
      <w:drawing>
        <wp:anchor distT="0" distB="0" distL="114300" distR="114300" simplePos="0" relativeHeight="251660288" behindDoc="0" locked="0" layoutInCell="1" allowOverlap="1" wp14:anchorId="799F835F" wp14:editId="64019FBB">
          <wp:simplePos x="0" y="0"/>
          <wp:positionH relativeFrom="column">
            <wp:posOffset>4488815</wp:posOffset>
          </wp:positionH>
          <wp:positionV relativeFrom="paragraph">
            <wp:posOffset>-27940</wp:posOffset>
          </wp:positionV>
          <wp:extent cx="1727200" cy="719455"/>
          <wp:effectExtent l="0" t="0" r="0" b="0"/>
          <wp:wrapSquare wrapText="bothSides"/>
          <wp:docPr id="1227544649" name="Image 7" descr="Une image contenant Graphique, logo, graphism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277114" name="Image 7" descr="Une image contenant Graphique, logo, graphisme, clipart&#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727200" cy="7194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7B26C50A" wp14:editId="1EDF5738">
          <wp:simplePos x="0" y="0"/>
          <wp:positionH relativeFrom="page">
            <wp:posOffset>224790</wp:posOffset>
          </wp:positionH>
          <wp:positionV relativeFrom="page">
            <wp:posOffset>163830</wp:posOffset>
          </wp:positionV>
          <wp:extent cx="1799590" cy="1799590"/>
          <wp:effectExtent l="0" t="0" r="0" b="0"/>
          <wp:wrapNone/>
          <wp:docPr id="1994873447" name="Image 1994873447"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capture d’écran, logo&#10;&#10;Description générée automatiquemen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99590" cy="1799590"/>
                  </a:xfrm>
                  <a:prstGeom prst="rect">
                    <a:avLst/>
                  </a:prstGeom>
                </pic:spPr>
              </pic:pic>
            </a:graphicData>
          </a:graphic>
          <wp14:sizeRelH relativeFrom="margin">
            <wp14:pctWidth>0</wp14:pctWidth>
          </wp14:sizeRelH>
          <wp14:sizeRelV relativeFrom="margin">
            <wp14:pctHeight>0</wp14:pctHeight>
          </wp14:sizeRelV>
        </wp:anchor>
      </w:drawing>
    </w:r>
  </w:p>
  <w:p w14:paraId="61293688" w14:textId="77777777" w:rsidR="007A0912" w:rsidRDefault="007A0912" w:rsidP="007A0912">
    <w:pPr>
      <w:pStyle w:val="En-tte"/>
    </w:pPr>
  </w:p>
  <w:p w14:paraId="051DE311" w14:textId="77777777" w:rsidR="007A0912" w:rsidRDefault="007A0912" w:rsidP="007A0912">
    <w:pPr>
      <w:pStyle w:val="En-tte"/>
    </w:pPr>
  </w:p>
  <w:p w14:paraId="669CA69D" w14:textId="77777777" w:rsidR="007A0912" w:rsidRDefault="007A0912" w:rsidP="007A0912">
    <w:pPr>
      <w:pStyle w:val="En-tte"/>
    </w:pPr>
  </w:p>
  <w:p w14:paraId="22B0D205" w14:textId="77777777" w:rsidR="007A0912" w:rsidRDefault="007A0912" w:rsidP="007A0912">
    <w:pPr>
      <w:pStyle w:val="En-tte"/>
    </w:pPr>
  </w:p>
  <w:p w14:paraId="1EFFF272" w14:textId="79B31A7F" w:rsidR="00157650" w:rsidRPr="007A0912" w:rsidRDefault="00157650" w:rsidP="007A091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05EE7"/>
    <w:multiLevelType w:val="hybridMultilevel"/>
    <w:tmpl w:val="31920A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6B08A8"/>
    <w:multiLevelType w:val="multilevel"/>
    <w:tmpl w:val="77988D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AC345A9"/>
    <w:multiLevelType w:val="hybridMultilevel"/>
    <w:tmpl w:val="4A46CCC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9E7D8E"/>
    <w:multiLevelType w:val="hybridMultilevel"/>
    <w:tmpl w:val="14E2641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F831310"/>
    <w:multiLevelType w:val="hybridMultilevel"/>
    <w:tmpl w:val="22DA6BC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5C257A"/>
    <w:multiLevelType w:val="hybridMultilevel"/>
    <w:tmpl w:val="D06433B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6E7303F"/>
    <w:multiLevelType w:val="hybridMultilevel"/>
    <w:tmpl w:val="5624FD7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7C61593"/>
    <w:multiLevelType w:val="hybridMultilevel"/>
    <w:tmpl w:val="4FC83E14"/>
    <w:lvl w:ilvl="0" w:tplc="51A204E0">
      <w:start w:val="1"/>
      <w:numFmt w:val="bullet"/>
      <w:lvlText w:val="-"/>
      <w:lvlJc w:val="left"/>
      <w:pPr>
        <w:ind w:left="720" w:hanging="360"/>
      </w:pPr>
      <w:rPr>
        <w:rFonts w:ascii="Century Gothic" w:eastAsiaTheme="minorHAnsi" w:hAnsi="Century Gothic" w:cs="Century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74883751">
    <w:abstractNumId w:val="7"/>
  </w:num>
  <w:num w:numId="2" w16cid:durableId="786119632">
    <w:abstractNumId w:val="6"/>
  </w:num>
  <w:num w:numId="3" w16cid:durableId="425006292">
    <w:abstractNumId w:val="2"/>
  </w:num>
  <w:num w:numId="4" w16cid:durableId="932708388">
    <w:abstractNumId w:val="0"/>
  </w:num>
  <w:num w:numId="5" w16cid:durableId="2067945573">
    <w:abstractNumId w:val="5"/>
  </w:num>
  <w:num w:numId="6" w16cid:durableId="1902248607">
    <w:abstractNumId w:val="4"/>
  </w:num>
  <w:num w:numId="7" w16cid:durableId="1332290650">
    <w:abstractNumId w:val="3"/>
  </w:num>
  <w:num w:numId="8" w16cid:durableId="3623614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650"/>
    <w:rsid w:val="000078ED"/>
    <w:rsid w:val="000231F8"/>
    <w:rsid w:val="000F3169"/>
    <w:rsid w:val="001418E4"/>
    <w:rsid w:val="00146B83"/>
    <w:rsid w:val="00157650"/>
    <w:rsid w:val="001B46B2"/>
    <w:rsid w:val="001B78DE"/>
    <w:rsid w:val="002A2CFD"/>
    <w:rsid w:val="002D368F"/>
    <w:rsid w:val="002D3CD0"/>
    <w:rsid w:val="002E2E54"/>
    <w:rsid w:val="003A0AD6"/>
    <w:rsid w:val="003C7987"/>
    <w:rsid w:val="003F2A20"/>
    <w:rsid w:val="00530C19"/>
    <w:rsid w:val="00544317"/>
    <w:rsid w:val="005C7479"/>
    <w:rsid w:val="006750F8"/>
    <w:rsid w:val="007A0912"/>
    <w:rsid w:val="007A4CF4"/>
    <w:rsid w:val="007D3930"/>
    <w:rsid w:val="00885657"/>
    <w:rsid w:val="00900849"/>
    <w:rsid w:val="0091481D"/>
    <w:rsid w:val="00950330"/>
    <w:rsid w:val="009875CE"/>
    <w:rsid w:val="00AB7E9A"/>
    <w:rsid w:val="00AC2EA7"/>
    <w:rsid w:val="00AF5983"/>
    <w:rsid w:val="00B14DAD"/>
    <w:rsid w:val="00B86F32"/>
    <w:rsid w:val="00C70E58"/>
    <w:rsid w:val="00C92CB7"/>
    <w:rsid w:val="00D05377"/>
    <w:rsid w:val="00D0663A"/>
    <w:rsid w:val="00D625D8"/>
    <w:rsid w:val="00DC1705"/>
    <w:rsid w:val="00DD11D0"/>
    <w:rsid w:val="00DD77C7"/>
    <w:rsid w:val="00DF1F08"/>
    <w:rsid w:val="00E6239B"/>
    <w:rsid w:val="00F1758B"/>
    <w:rsid w:val="00FB7125"/>
    <w:rsid w:val="1D39AEE8"/>
    <w:rsid w:val="1DF0ED84"/>
    <w:rsid w:val="21B7F221"/>
    <w:rsid w:val="256E64D6"/>
    <w:rsid w:val="284F5107"/>
    <w:rsid w:val="2FC6E12E"/>
    <w:rsid w:val="4A20FE30"/>
    <w:rsid w:val="4BA8E27D"/>
    <w:rsid w:val="593DC995"/>
    <w:rsid w:val="67346718"/>
    <w:rsid w:val="68AB9B16"/>
    <w:rsid w:val="6DB0D0BD"/>
    <w:rsid w:val="6FDE82DD"/>
    <w:rsid w:val="7FD6B8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95203"/>
  <w15:chartTrackingRefBased/>
  <w15:docId w15:val="{D87EED4A-56F3-4701-A719-BE8E6406D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712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57650"/>
    <w:pPr>
      <w:tabs>
        <w:tab w:val="center" w:pos="4536"/>
        <w:tab w:val="right" w:pos="9072"/>
      </w:tabs>
      <w:spacing w:after="0" w:line="240" w:lineRule="auto"/>
    </w:pPr>
  </w:style>
  <w:style w:type="character" w:customStyle="1" w:styleId="En-tteCar">
    <w:name w:val="En-tête Car"/>
    <w:basedOn w:val="Policepardfaut"/>
    <w:link w:val="En-tte"/>
    <w:uiPriority w:val="99"/>
    <w:rsid w:val="00157650"/>
  </w:style>
  <w:style w:type="paragraph" w:styleId="Pieddepage">
    <w:name w:val="footer"/>
    <w:basedOn w:val="Normal"/>
    <w:link w:val="PieddepageCar"/>
    <w:uiPriority w:val="99"/>
    <w:unhideWhenUsed/>
    <w:rsid w:val="001576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57650"/>
  </w:style>
  <w:style w:type="character" w:styleId="lev">
    <w:name w:val="Strong"/>
    <w:basedOn w:val="Policepardfaut"/>
    <w:uiPriority w:val="22"/>
    <w:qFormat/>
    <w:rsid w:val="000231F8"/>
    <w:rPr>
      <w:b/>
      <w:bCs/>
    </w:rPr>
  </w:style>
  <w:style w:type="paragraph" w:styleId="Paragraphedeliste">
    <w:name w:val="List Paragraph"/>
    <w:aliases w:val="List Paragraph Char Char,b1,Normal Sentence,Number_1,new,SGLText List Paragraph,List Paragraph2,List Paragraph11,ListPar1,List Paragraph21,lp1,list1,b1 + Justified,FooterText,numbered,Equipment,Paragraphe"/>
    <w:basedOn w:val="Normal"/>
    <w:link w:val="ParagraphedelisteCar"/>
    <w:uiPriority w:val="34"/>
    <w:qFormat/>
    <w:rsid w:val="00E6239B"/>
    <w:pPr>
      <w:spacing w:after="0" w:line="240" w:lineRule="auto"/>
      <w:ind w:left="720"/>
      <w:contextualSpacing/>
    </w:pPr>
    <w:rPr>
      <w:rFonts w:ascii="Univers (WN)" w:eastAsia="Times New Roman" w:hAnsi="Univers (WN)" w:cs="Times New Roman"/>
      <w:sz w:val="20"/>
      <w:szCs w:val="20"/>
      <w:lang w:eastAsia="fr-FR"/>
    </w:rPr>
  </w:style>
  <w:style w:type="character" w:customStyle="1" w:styleId="ParagraphedelisteCar">
    <w:name w:val="Paragraphe de liste Car"/>
    <w:aliases w:val="List Paragraph Char Char Car,b1 Car,Normal Sentence Car,Number_1 Car,new Car,SGLText List Paragraph Car,List Paragraph2 Car,List Paragraph11 Car,ListPar1 Car,List Paragraph21 Car,lp1 Car,list1 Car,b1 + Justified Car,numbered Car"/>
    <w:basedOn w:val="Policepardfaut"/>
    <w:link w:val="Paragraphedeliste"/>
    <w:uiPriority w:val="34"/>
    <w:qFormat/>
    <w:rsid w:val="00E6239B"/>
    <w:rPr>
      <w:rFonts w:ascii="Univers (WN)" w:eastAsia="Times New Roman" w:hAnsi="Univers (WN)" w:cs="Times New Roman"/>
      <w:sz w:val="20"/>
      <w:szCs w:val="20"/>
      <w:lang w:eastAsia="fr-FR"/>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character" w:styleId="Marquedecommentaire">
    <w:name w:val="annotation reference"/>
    <w:basedOn w:val="Policepardfau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83928">
      <w:bodyDiv w:val="1"/>
      <w:marLeft w:val="0"/>
      <w:marRight w:val="0"/>
      <w:marTop w:val="0"/>
      <w:marBottom w:val="0"/>
      <w:divBdr>
        <w:top w:val="none" w:sz="0" w:space="0" w:color="auto"/>
        <w:left w:val="none" w:sz="0" w:space="0" w:color="auto"/>
        <w:bottom w:val="none" w:sz="0" w:space="0" w:color="auto"/>
        <w:right w:val="none" w:sz="0" w:space="0" w:color="auto"/>
      </w:divBdr>
    </w:div>
    <w:div w:id="112395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9faaa4b-57ae-4394-85b4-956436d58cd6}" enabled="1" method="Privileged" siteId="{3550cb80-eb2c-4098-8900-aa1b522bf97b}" removed="0"/>
</clbl:labelList>
</file>

<file path=docProps/app.xml><?xml version="1.0" encoding="utf-8"?>
<Properties xmlns="http://schemas.openxmlformats.org/officeDocument/2006/extended-properties" xmlns:vt="http://schemas.openxmlformats.org/officeDocument/2006/docPropsVTypes">
  <Template>Normal.dotm</Template>
  <TotalTime>192</TotalTime>
  <Pages>3</Pages>
  <Words>594</Words>
  <Characters>3967</Characters>
  <Application>Microsoft Office Word</Application>
  <DocSecurity>0</DocSecurity>
  <Lines>90</Lines>
  <Paragraphs>84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FADHLI Sarah (EXT KLB)</dc:creator>
  <cp:keywords/>
  <dc:description/>
  <cp:lastModifiedBy>CODJIA-DOSSOU,Maxime</cp:lastModifiedBy>
  <cp:revision>6</cp:revision>
  <dcterms:created xsi:type="dcterms:W3CDTF">2026-03-26T11:34:00Z</dcterms:created>
  <dcterms:modified xsi:type="dcterms:W3CDTF">2026-03-31T08:46:00Z</dcterms:modified>
</cp:coreProperties>
</file>